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BE4" w:rsidRPr="00A11A12" w:rsidRDefault="00B41BE4" w:rsidP="009311B2">
      <w:pPr>
        <w:shd w:val="clear" w:color="auto" w:fill="FFFFFF"/>
        <w:spacing w:before="360" w:after="360"/>
        <w:jc w:val="center"/>
        <w:rPr>
          <w:b/>
          <w:sz w:val="30"/>
          <w:szCs w:val="30"/>
        </w:rPr>
      </w:pPr>
    </w:p>
    <w:p w:rsidR="00A11177" w:rsidRPr="00A11A12" w:rsidRDefault="00A11177" w:rsidP="004929F7">
      <w:pPr>
        <w:shd w:val="clear" w:color="auto" w:fill="FFFFFF"/>
        <w:spacing w:before="360" w:after="360"/>
        <w:jc w:val="center"/>
        <w:rPr>
          <w:b/>
          <w:sz w:val="32"/>
          <w:szCs w:val="32"/>
        </w:rPr>
      </w:pPr>
    </w:p>
    <w:p w:rsidR="00A11177" w:rsidRPr="00A11A12" w:rsidRDefault="00A11177" w:rsidP="004929F7">
      <w:pPr>
        <w:shd w:val="clear" w:color="auto" w:fill="FFFFFF"/>
        <w:spacing w:before="360" w:after="360"/>
        <w:jc w:val="center"/>
        <w:rPr>
          <w:b/>
          <w:sz w:val="32"/>
          <w:szCs w:val="32"/>
        </w:rPr>
      </w:pPr>
    </w:p>
    <w:p w:rsidR="009311B2" w:rsidRPr="00A11A12" w:rsidRDefault="00A11177" w:rsidP="004929F7">
      <w:pPr>
        <w:shd w:val="clear" w:color="auto" w:fill="FFFFFF"/>
        <w:spacing w:before="360" w:after="360"/>
        <w:jc w:val="center"/>
        <w:rPr>
          <w:b/>
          <w:sz w:val="32"/>
          <w:szCs w:val="32"/>
        </w:rPr>
      </w:pPr>
      <w:r w:rsidRPr="00A11A12">
        <w:rPr>
          <w:b/>
          <w:sz w:val="32"/>
          <w:szCs w:val="32"/>
        </w:rPr>
        <w:t xml:space="preserve"> </w:t>
      </w:r>
    </w:p>
    <w:p w:rsidR="009311B2" w:rsidRPr="00A11A12" w:rsidRDefault="009311B2" w:rsidP="009311B2">
      <w:pPr>
        <w:ind w:right="199"/>
        <w:jc w:val="center"/>
        <w:rPr>
          <w:b/>
          <w:sz w:val="28"/>
          <w:szCs w:val="32"/>
        </w:rPr>
      </w:pPr>
    </w:p>
    <w:p w:rsidR="009311B2" w:rsidRPr="00A11A12" w:rsidRDefault="009311B2" w:rsidP="009311B2">
      <w:pPr>
        <w:ind w:right="199"/>
        <w:jc w:val="center"/>
        <w:rPr>
          <w:b/>
          <w:sz w:val="32"/>
          <w:szCs w:val="32"/>
        </w:rPr>
      </w:pPr>
    </w:p>
    <w:p w:rsidR="009311B2" w:rsidRPr="00A11A12" w:rsidRDefault="008B3DF7" w:rsidP="009311B2">
      <w:pPr>
        <w:ind w:right="199"/>
        <w:jc w:val="center"/>
        <w:rPr>
          <w:b/>
          <w:sz w:val="32"/>
          <w:szCs w:val="32"/>
        </w:rPr>
      </w:pPr>
      <w:bookmarkStart w:id="0" w:name="_GoBack"/>
      <w:r w:rsidRPr="00A11A12">
        <w:rPr>
          <w:b/>
          <w:sz w:val="32"/>
          <w:szCs w:val="32"/>
        </w:rPr>
        <w:t xml:space="preserve">Технологическая карта </w:t>
      </w:r>
      <w:r w:rsidR="00A11177" w:rsidRPr="00A11A12">
        <w:rPr>
          <w:b/>
          <w:sz w:val="32"/>
          <w:szCs w:val="32"/>
        </w:rPr>
        <w:t xml:space="preserve"> </w:t>
      </w:r>
    </w:p>
    <w:p w:rsidR="009311B2" w:rsidRPr="00A11A12" w:rsidRDefault="009311B2" w:rsidP="009311B2">
      <w:pPr>
        <w:ind w:right="199"/>
        <w:jc w:val="center"/>
        <w:rPr>
          <w:b/>
          <w:sz w:val="32"/>
          <w:szCs w:val="32"/>
        </w:rPr>
      </w:pPr>
    </w:p>
    <w:p w:rsidR="009311B2" w:rsidRPr="00A11A12" w:rsidRDefault="009311B2" w:rsidP="009311B2">
      <w:pPr>
        <w:ind w:right="199"/>
        <w:jc w:val="center"/>
        <w:rPr>
          <w:b/>
          <w:sz w:val="32"/>
          <w:szCs w:val="32"/>
        </w:rPr>
      </w:pPr>
    </w:p>
    <w:p w:rsidR="009311B2" w:rsidRPr="00A11A12" w:rsidRDefault="00C55580" w:rsidP="009311B2">
      <w:pPr>
        <w:ind w:right="199"/>
        <w:jc w:val="center"/>
        <w:rPr>
          <w:b/>
          <w:sz w:val="36"/>
          <w:szCs w:val="36"/>
        </w:rPr>
      </w:pPr>
      <w:r w:rsidRPr="00A11A12">
        <w:rPr>
          <w:b/>
          <w:sz w:val="36"/>
          <w:szCs w:val="36"/>
        </w:rPr>
        <w:t>Установка средств ЭХЗ</w:t>
      </w:r>
    </w:p>
    <w:p w:rsidR="009311B2" w:rsidRPr="00A11A12" w:rsidRDefault="009311B2" w:rsidP="009311B2">
      <w:pPr>
        <w:ind w:right="199"/>
        <w:jc w:val="center"/>
        <w:rPr>
          <w:b/>
          <w:sz w:val="36"/>
          <w:szCs w:val="36"/>
        </w:rPr>
      </w:pPr>
    </w:p>
    <w:p w:rsidR="009311B2" w:rsidRPr="00A11A12" w:rsidRDefault="009311B2" w:rsidP="009311B2">
      <w:pPr>
        <w:ind w:right="199"/>
        <w:jc w:val="center"/>
        <w:rPr>
          <w:b/>
          <w:sz w:val="28"/>
          <w:szCs w:val="40"/>
        </w:rPr>
      </w:pPr>
    </w:p>
    <w:p w:rsidR="009311B2" w:rsidRPr="00A11A12" w:rsidRDefault="009311B2" w:rsidP="009311B2">
      <w:pPr>
        <w:ind w:right="199"/>
        <w:jc w:val="center"/>
        <w:rPr>
          <w:rFonts w:ascii="Calibri" w:hAnsi="Calibri"/>
          <w:b/>
          <w:sz w:val="14"/>
          <w:szCs w:val="28"/>
        </w:rPr>
      </w:pPr>
    </w:p>
    <w:p w:rsidR="009311B2" w:rsidRPr="00A11A12" w:rsidRDefault="009311B2" w:rsidP="009311B2">
      <w:pPr>
        <w:ind w:right="199"/>
        <w:jc w:val="center"/>
        <w:rPr>
          <w:b/>
          <w:szCs w:val="24"/>
        </w:rPr>
      </w:pPr>
    </w:p>
    <w:p w:rsidR="009311B2" w:rsidRPr="00A11A12" w:rsidRDefault="009311B2" w:rsidP="009311B2">
      <w:pPr>
        <w:ind w:right="199"/>
        <w:jc w:val="center"/>
        <w:rPr>
          <w:b/>
          <w:szCs w:val="24"/>
        </w:rPr>
      </w:pPr>
    </w:p>
    <w:p w:rsidR="009311B2" w:rsidRPr="00A11A12" w:rsidRDefault="009311B2" w:rsidP="009311B2">
      <w:pPr>
        <w:ind w:right="199"/>
        <w:jc w:val="center"/>
        <w:rPr>
          <w:b/>
          <w:szCs w:val="24"/>
        </w:rPr>
      </w:pPr>
    </w:p>
    <w:p w:rsidR="009311B2" w:rsidRPr="00A11A12" w:rsidRDefault="009311B2" w:rsidP="009311B2">
      <w:pPr>
        <w:ind w:right="199"/>
        <w:jc w:val="center"/>
        <w:rPr>
          <w:b/>
          <w:szCs w:val="24"/>
        </w:rPr>
      </w:pPr>
    </w:p>
    <w:p w:rsidR="001A6E63" w:rsidRPr="00A11A12" w:rsidRDefault="001A6E63" w:rsidP="001A6E63">
      <w:pPr>
        <w:suppressAutoHyphens/>
        <w:ind w:left="113" w:right="113" w:firstLine="454"/>
        <w:jc w:val="center"/>
        <w:rPr>
          <w:b/>
          <w:szCs w:val="24"/>
        </w:rPr>
      </w:pPr>
    </w:p>
    <w:p w:rsidR="00A11A12" w:rsidRPr="00A11A12" w:rsidRDefault="00A11A12" w:rsidP="001A6E63">
      <w:pPr>
        <w:suppressAutoHyphens/>
        <w:ind w:left="113" w:right="113" w:firstLine="454"/>
        <w:jc w:val="center"/>
        <w:rPr>
          <w:b/>
          <w:szCs w:val="24"/>
        </w:rPr>
      </w:pPr>
    </w:p>
    <w:p w:rsidR="00A11A12" w:rsidRPr="00A11A12" w:rsidRDefault="00A11A12" w:rsidP="001A6E63">
      <w:pPr>
        <w:suppressAutoHyphens/>
        <w:ind w:left="113" w:right="113" w:firstLine="454"/>
        <w:jc w:val="center"/>
        <w:rPr>
          <w:b/>
          <w:szCs w:val="24"/>
        </w:rPr>
      </w:pPr>
    </w:p>
    <w:p w:rsidR="00A11A12" w:rsidRPr="00A11A12" w:rsidRDefault="00A11A12" w:rsidP="001A6E63">
      <w:pPr>
        <w:suppressAutoHyphens/>
        <w:ind w:left="113" w:right="113" w:firstLine="454"/>
        <w:jc w:val="center"/>
        <w:rPr>
          <w:b/>
          <w:szCs w:val="24"/>
        </w:rPr>
      </w:pPr>
    </w:p>
    <w:p w:rsidR="00A11A12" w:rsidRPr="00A11A12" w:rsidRDefault="00A11A12" w:rsidP="001A6E63">
      <w:pPr>
        <w:suppressAutoHyphens/>
        <w:ind w:left="113" w:right="113" w:firstLine="454"/>
        <w:jc w:val="center"/>
        <w:rPr>
          <w:b/>
          <w:szCs w:val="24"/>
        </w:rPr>
      </w:pPr>
    </w:p>
    <w:p w:rsidR="00A11A12" w:rsidRPr="00A11A12" w:rsidRDefault="00A11A12" w:rsidP="001A6E63">
      <w:pPr>
        <w:suppressAutoHyphens/>
        <w:ind w:left="113" w:right="113" w:firstLine="454"/>
        <w:jc w:val="center"/>
        <w:rPr>
          <w:b/>
          <w:szCs w:val="24"/>
        </w:rPr>
      </w:pPr>
    </w:p>
    <w:p w:rsidR="00A11A12" w:rsidRPr="00A11A12" w:rsidRDefault="00A11A12" w:rsidP="001A6E63">
      <w:pPr>
        <w:suppressAutoHyphens/>
        <w:ind w:left="113" w:right="113" w:firstLine="454"/>
        <w:jc w:val="center"/>
        <w:rPr>
          <w:b/>
          <w:szCs w:val="24"/>
        </w:rPr>
      </w:pPr>
    </w:p>
    <w:p w:rsidR="00A11A12" w:rsidRPr="00A11A12" w:rsidRDefault="00A11A12" w:rsidP="001A6E63">
      <w:pPr>
        <w:suppressAutoHyphens/>
        <w:ind w:left="113" w:right="113" w:firstLine="454"/>
        <w:jc w:val="center"/>
        <w:rPr>
          <w:b/>
          <w:szCs w:val="24"/>
        </w:rPr>
      </w:pPr>
    </w:p>
    <w:p w:rsidR="00A11A12" w:rsidRPr="00A11A12" w:rsidRDefault="00A11A12" w:rsidP="001A6E63">
      <w:pPr>
        <w:suppressAutoHyphens/>
        <w:ind w:left="113" w:right="113" w:firstLine="454"/>
        <w:jc w:val="center"/>
        <w:rPr>
          <w:b/>
          <w:szCs w:val="24"/>
        </w:rPr>
      </w:pPr>
    </w:p>
    <w:p w:rsidR="00A11A12" w:rsidRPr="00A11A12" w:rsidRDefault="00A11A12" w:rsidP="001A6E63">
      <w:pPr>
        <w:suppressAutoHyphens/>
        <w:ind w:left="113" w:right="113" w:firstLine="454"/>
        <w:jc w:val="center"/>
        <w:rPr>
          <w:b/>
          <w:szCs w:val="24"/>
        </w:rPr>
      </w:pPr>
    </w:p>
    <w:p w:rsidR="00A11A12" w:rsidRPr="00A11A12" w:rsidRDefault="00A11A12" w:rsidP="001A6E63">
      <w:pPr>
        <w:suppressAutoHyphens/>
        <w:ind w:left="113" w:right="113" w:firstLine="454"/>
        <w:jc w:val="center"/>
        <w:rPr>
          <w:b/>
          <w:szCs w:val="24"/>
        </w:rPr>
      </w:pPr>
    </w:p>
    <w:p w:rsidR="00A11A12" w:rsidRPr="00A11A12" w:rsidRDefault="00A11A12" w:rsidP="001A6E63">
      <w:pPr>
        <w:suppressAutoHyphens/>
        <w:ind w:left="113" w:right="113" w:firstLine="454"/>
        <w:jc w:val="center"/>
        <w:rPr>
          <w:b/>
          <w:szCs w:val="24"/>
        </w:rPr>
      </w:pPr>
    </w:p>
    <w:p w:rsidR="00A11A12" w:rsidRPr="00A11A12" w:rsidRDefault="00A11A12" w:rsidP="001A6E63">
      <w:pPr>
        <w:suppressAutoHyphens/>
        <w:ind w:left="113" w:right="113" w:firstLine="454"/>
        <w:jc w:val="center"/>
        <w:rPr>
          <w:b/>
          <w:szCs w:val="24"/>
        </w:rPr>
      </w:pPr>
    </w:p>
    <w:p w:rsidR="00A11A12" w:rsidRPr="00A11A12" w:rsidRDefault="00A11A12" w:rsidP="001A6E63">
      <w:pPr>
        <w:suppressAutoHyphens/>
        <w:ind w:left="113" w:right="113" w:firstLine="454"/>
        <w:jc w:val="center"/>
        <w:rPr>
          <w:b/>
          <w:szCs w:val="24"/>
        </w:rPr>
      </w:pPr>
    </w:p>
    <w:p w:rsidR="00A11A12" w:rsidRPr="00A11A12" w:rsidRDefault="00A11A12" w:rsidP="001A6E63">
      <w:pPr>
        <w:suppressAutoHyphens/>
        <w:ind w:left="113" w:right="113" w:firstLine="454"/>
        <w:jc w:val="center"/>
        <w:rPr>
          <w:b/>
          <w:szCs w:val="24"/>
        </w:rPr>
      </w:pPr>
    </w:p>
    <w:p w:rsidR="00A11A12" w:rsidRPr="00A11A12" w:rsidRDefault="00A11A12" w:rsidP="001A6E63">
      <w:pPr>
        <w:suppressAutoHyphens/>
        <w:ind w:left="113" w:right="113" w:firstLine="454"/>
        <w:jc w:val="center"/>
        <w:rPr>
          <w:b/>
          <w:szCs w:val="24"/>
        </w:rPr>
      </w:pPr>
    </w:p>
    <w:p w:rsidR="00A11A12" w:rsidRPr="00A11A12" w:rsidRDefault="00A11A12" w:rsidP="001A6E63">
      <w:pPr>
        <w:suppressAutoHyphens/>
        <w:ind w:left="113" w:right="113" w:firstLine="454"/>
        <w:jc w:val="center"/>
        <w:rPr>
          <w:b/>
          <w:szCs w:val="24"/>
        </w:rPr>
      </w:pPr>
    </w:p>
    <w:p w:rsidR="00A11A12" w:rsidRPr="00A11A12" w:rsidRDefault="00A11A12" w:rsidP="001A6E63">
      <w:pPr>
        <w:suppressAutoHyphens/>
        <w:ind w:left="113" w:right="113" w:firstLine="454"/>
        <w:jc w:val="center"/>
        <w:rPr>
          <w:b/>
          <w:szCs w:val="24"/>
        </w:rPr>
      </w:pPr>
    </w:p>
    <w:p w:rsidR="00A11A12" w:rsidRPr="00A11A12" w:rsidRDefault="00A11A12" w:rsidP="001A6E63">
      <w:pPr>
        <w:suppressAutoHyphens/>
        <w:ind w:left="113" w:right="113" w:firstLine="454"/>
        <w:jc w:val="center"/>
        <w:rPr>
          <w:b/>
          <w:szCs w:val="24"/>
        </w:rPr>
      </w:pPr>
    </w:p>
    <w:p w:rsidR="00A11A12" w:rsidRPr="00A11A12" w:rsidRDefault="00A11A12" w:rsidP="001A6E63">
      <w:pPr>
        <w:suppressAutoHyphens/>
        <w:ind w:left="113" w:right="113" w:firstLine="454"/>
        <w:jc w:val="center"/>
        <w:rPr>
          <w:b/>
          <w:szCs w:val="24"/>
        </w:rPr>
      </w:pPr>
    </w:p>
    <w:p w:rsidR="00A11A12" w:rsidRPr="00A11A12" w:rsidRDefault="00A11A12" w:rsidP="001A6E63">
      <w:pPr>
        <w:suppressAutoHyphens/>
        <w:ind w:left="113" w:right="113" w:firstLine="454"/>
        <w:jc w:val="center"/>
        <w:rPr>
          <w:b/>
          <w:szCs w:val="24"/>
        </w:rPr>
      </w:pPr>
    </w:p>
    <w:p w:rsidR="00A11A12" w:rsidRPr="00A11A12" w:rsidRDefault="00A11A12" w:rsidP="001A6E63">
      <w:pPr>
        <w:suppressAutoHyphens/>
        <w:ind w:left="113" w:right="113" w:firstLine="454"/>
        <w:jc w:val="center"/>
        <w:rPr>
          <w:bCs/>
          <w:kern w:val="36"/>
          <w:szCs w:val="24"/>
        </w:rPr>
      </w:pPr>
    </w:p>
    <w:p w:rsidR="00E97E8B" w:rsidRPr="00A11A12" w:rsidRDefault="00E97E8B" w:rsidP="00E97E8B">
      <w:pPr>
        <w:jc w:val="center"/>
        <w:rPr>
          <w:szCs w:val="24"/>
        </w:rPr>
      </w:pPr>
      <w:bookmarkStart w:id="1" w:name="_Toc386881147"/>
      <w:r w:rsidRPr="00A11A12">
        <w:rPr>
          <w:szCs w:val="24"/>
        </w:rPr>
        <w:lastRenderedPageBreak/>
        <w:t>СОДЕРЖАНИЕ</w:t>
      </w:r>
    </w:p>
    <w:p w:rsidR="00E97E8B" w:rsidRPr="00A11A12" w:rsidRDefault="00E97E8B" w:rsidP="00E97E8B">
      <w:pPr>
        <w:jc w:val="center"/>
        <w:rPr>
          <w:szCs w:val="24"/>
        </w:rPr>
      </w:pPr>
    </w:p>
    <w:sdt>
      <w:sdtPr>
        <w:rPr>
          <w:rFonts w:ascii="Times New Roman" w:hAnsi="Times New Roman"/>
          <w:color w:val="auto"/>
          <w:sz w:val="24"/>
          <w:szCs w:val="20"/>
        </w:rPr>
        <w:id w:val="458917856"/>
        <w:docPartObj>
          <w:docPartGallery w:val="Table of Contents"/>
          <w:docPartUnique/>
        </w:docPartObj>
      </w:sdtPr>
      <w:sdtEndPr>
        <w:rPr>
          <w:b/>
          <w:bCs/>
        </w:rPr>
      </w:sdtEndPr>
      <w:sdtContent>
        <w:p w:rsidR="009073A3" w:rsidRPr="00A11A12" w:rsidRDefault="009073A3">
          <w:pPr>
            <w:pStyle w:val="af4"/>
            <w:rPr>
              <w:color w:val="auto"/>
            </w:rPr>
          </w:pPr>
        </w:p>
        <w:p w:rsidR="009073A3" w:rsidRPr="00A11A12" w:rsidRDefault="009073A3">
          <w:pPr>
            <w:pStyle w:val="11"/>
            <w:tabs>
              <w:tab w:val="left" w:pos="480"/>
              <w:tab w:val="right" w:leader="dot" w:pos="9912"/>
            </w:tabs>
            <w:rPr>
              <w:rFonts w:asciiTheme="minorHAnsi" w:eastAsiaTheme="minorEastAsia" w:hAnsiTheme="minorHAnsi" w:cstheme="minorBidi"/>
              <w:noProof/>
              <w:sz w:val="22"/>
              <w:szCs w:val="22"/>
            </w:rPr>
          </w:pPr>
          <w:r w:rsidRPr="00A11A12">
            <w:fldChar w:fldCharType="begin"/>
          </w:r>
          <w:r w:rsidRPr="00A11A12">
            <w:instrText xml:space="preserve"> TOC \o "1-3" \h \z \u </w:instrText>
          </w:r>
          <w:r w:rsidRPr="00A11A12">
            <w:fldChar w:fldCharType="separate"/>
          </w:r>
          <w:hyperlink w:anchor="_Toc440495474" w:history="1">
            <w:r w:rsidRPr="00A11A12">
              <w:rPr>
                <w:rStyle w:val="af0"/>
                <w:noProof/>
                <w:color w:val="auto"/>
              </w:rPr>
              <w:t>1.</w:t>
            </w:r>
            <w:r w:rsidRPr="00A11A12">
              <w:rPr>
                <w:rFonts w:asciiTheme="minorHAnsi" w:eastAsiaTheme="minorEastAsia" w:hAnsiTheme="minorHAnsi" w:cstheme="minorBidi"/>
                <w:noProof/>
                <w:sz w:val="22"/>
                <w:szCs w:val="22"/>
              </w:rPr>
              <w:tab/>
            </w:r>
            <w:r w:rsidRPr="00A11A12">
              <w:rPr>
                <w:rStyle w:val="af0"/>
                <w:noProof/>
                <w:color w:val="auto"/>
              </w:rPr>
              <w:t>Общие требования</w:t>
            </w:r>
            <w:r w:rsidRPr="00A11A12">
              <w:rPr>
                <w:noProof/>
                <w:webHidden/>
              </w:rPr>
              <w:tab/>
            </w:r>
            <w:r w:rsidRPr="00A11A12">
              <w:rPr>
                <w:noProof/>
                <w:webHidden/>
              </w:rPr>
              <w:fldChar w:fldCharType="begin"/>
            </w:r>
            <w:r w:rsidRPr="00A11A12">
              <w:rPr>
                <w:noProof/>
                <w:webHidden/>
              </w:rPr>
              <w:instrText xml:space="preserve"> PAGEREF _Toc440495474 \h </w:instrText>
            </w:r>
            <w:r w:rsidRPr="00A11A12">
              <w:rPr>
                <w:noProof/>
                <w:webHidden/>
              </w:rPr>
            </w:r>
            <w:r w:rsidRPr="00A11A12">
              <w:rPr>
                <w:noProof/>
                <w:webHidden/>
              </w:rPr>
              <w:fldChar w:fldCharType="separate"/>
            </w:r>
            <w:r w:rsidR="00DF7890" w:rsidRPr="00A11A12">
              <w:rPr>
                <w:noProof/>
                <w:webHidden/>
              </w:rPr>
              <w:t>4</w:t>
            </w:r>
            <w:r w:rsidRPr="00A11A12">
              <w:rPr>
                <w:noProof/>
                <w:webHidden/>
              </w:rPr>
              <w:fldChar w:fldCharType="end"/>
            </w:r>
          </w:hyperlink>
        </w:p>
        <w:p w:rsidR="009073A3" w:rsidRPr="00A11A12" w:rsidRDefault="004405A4">
          <w:pPr>
            <w:pStyle w:val="11"/>
            <w:tabs>
              <w:tab w:val="left" w:pos="480"/>
              <w:tab w:val="right" w:leader="dot" w:pos="9912"/>
            </w:tabs>
            <w:rPr>
              <w:rFonts w:asciiTheme="minorHAnsi" w:eastAsiaTheme="minorEastAsia" w:hAnsiTheme="minorHAnsi" w:cstheme="minorBidi"/>
              <w:noProof/>
              <w:sz w:val="22"/>
              <w:szCs w:val="22"/>
            </w:rPr>
          </w:pPr>
          <w:hyperlink w:anchor="_Toc440495475" w:history="1">
            <w:r w:rsidR="009073A3" w:rsidRPr="00A11A12">
              <w:rPr>
                <w:rStyle w:val="af0"/>
                <w:noProof/>
                <w:color w:val="auto"/>
              </w:rPr>
              <w:t>2.</w:t>
            </w:r>
            <w:r w:rsidR="009073A3" w:rsidRPr="00A11A12">
              <w:rPr>
                <w:rFonts w:asciiTheme="minorHAnsi" w:eastAsiaTheme="minorEastAsia" w:hAnsiTheme="minorHAnsi" w:cstheme="minorBidi"/>
                <w:noProof/>
                <w:sz w:val="22"/>
                <w:szCs w:val="22"/>
              </w:rPr>
              <w:tab/>
            </w:r>
            <w:r w:rsidR="009073A3" w:rsidRPr="00A11A12">
              <w:rPr>
                <w:rStyle w:val="af0"/>
                <w:noProof/>
                <w:color w:val="auto"/>
              </w:rPr>
              <w:t>Порядок производства работ</w:t>
            </w:r>
            <w:r w:rsidR="009073A3" w:rsidRPr="00A11A12">
              <w:rPr>
                <w:noProof/>
                <w:webHidden/>
              </w:rPr>
              <w:tab/>
            </w:r>
            <w:r w:rsidR="009073A3" w:rsidRPr="00A11A12">
              <w:rPr>
                <w:noProof/>
                <w:webHidden/>
              </w:rPr>
              <w:fldChar w:fldCharType="begin"/>
            </w:r>
            <w:r w:rsidR="009073A3" w:rsidRPr="00A11A12">
              <w:rPr>
                <w:noProof/>
                <w:webHidden/>
              </w:rPr>
              <w:instrText xml:space="preserve"> PAGEREF _Toc440495475 \h </w:instrText>
            </w:r>
            <w:r w:rsidR="009073A3" w:rsidRPr="00A11A12">
              <w:rPr>
                <w:noProof/>
                <w:webHidden/>
              </w:rPr>
            </w:r>
            <w:r w:rsidR="009073A3" w:rsidRPr="00A11A12">
              <w:rPr>
                <w:noProof/>
                <w:webHidden/>
              </w:rPr>
              <w:fldChar w:fldCharType="separate"/>
            </w:r>
            <w:r w:rsidR="00DF7890" w:rsidRPr="00A11A12">
              <w:rPr>
                <w:noProof/>
                <w:webHidden/>
              </w:rPr>
              <w:t>6</w:t>
            </w:r>
            <w:r w:rsidR="009073A3" w:rsidRPr="00A11A12">
              <w:rPr>
                <w:noProof/>
                <w:webHidden/>
              </w:rPr>
              <w:fldChar w:fldCharType="end"/>
            </w:r>
          </w:hyperlink>
        </w:p>
        <w:p w:rsidR="009073A3" w:rsidRPr="00A11A12" w:rsidRDefault="004405A4">
          <w:pPr>
            <w:pStyle w:val="11"/>
            <w:tabs>
              <w:tab w:val="right" w:leader="dot" w:pos="9912"/>
            </w:tabs>
            <w:rPr>
              <w:rFonts w:asciiTheme="minorHAnsi" w:eastAsiaTheme="minorEastAsia" w:hAnsiTheme="minorHAnsi" w:cstheme="minorBidi"/>
              <w:noProof/>
              <w:sz w:val="22"/>
              <w:szCs w:val="22"/>
            </w:rPr>
          </w:pPr>
          <w:hyperlink w:anchor="_Toc440495476" w:history="1">
            <w:r w:rsidR="009073A3" w:rsidRPr="00A11A12">
              <w:rPr>
                <w:rStyle w:val="af0"/>
                <w:noProof/>
                <w:color w:val="auto"/>
              </w:rPr>
              <w:t>3. Потребность в машинах и механизмах, технологической оснастке и материалах</w:t>
            </w:r>
            <w:r w:rsidR="009073A3" w:rsidRPr="00A11A12">
              <w:rPr>
                <w:noProof/>
                <w:webHidden/>
              </w:rPr>
              <w:tab/>
            </w:r>
            <w:r w:rsidR="009073A3" w:rsidRPr="00A11A12">
              <w:rPr>
                <w:noProof/>
                <w:webHidden/>
              </w:rPr>
              <w:fldChar w:fldCharType="begin"/>
            </w:r>
            <w:r w:rsidR="009073A3" w:rsidRPr="00A11A12">
              <w:rPr>
                <w:noProof/>
                <w:webHidden/>
              </w:rPr>
              <w:instrText xml:space="preserve"> PAGEREF _Toc440495476 \h </w:instrText>
            </w:r>
            <w:r w:rsidR="009073A3" w:rsidRPr="00A11A12">
              <w:rPr>
                <w:noProof/>
                <w:webHidden/>
              </w:rPr>
            </w:r>
            <w:r w:rsidR="009073A3" w:rsidRPr="00A11A12">
              <w:rPr>
                <w:noProof/>
                <w:webHidden/>
              </w:rPr>
              <w:fldChar w:fldCharType="separate"/>
            </w:r>
            <w:r w:rsidR="00DF7890" w:rsidRPr="00A11A12">
              <w:rPr>
                <w:noProof/>
                <w:webHidden/>
              </w:rPr>
              <w:t>8</w:t>
            </w:r>
            <w:r w:rsidR="009073A3" w:rsidRPr="00A11A12">
              <w:rPr>
                <w:noProof/>
                <w:webHidden/>
              </w:rPr>
              <w:fldChar w:fldCharType="end"/>
            </w:r>
          </w:hyperlink>
        </w:p>
        <w:p w:rsidR="009073A3" w:rsidRPr="00A11A12" w:rsidRDefault="004405A4">
          <w:pPr>
            <w:pStyle w:val="11"/>
            <w:tabs>
              <w:tab w:val="right" w:leader="dot" w:pos="9912"/>
            </w:tabs>
            <w:rPr>
              <w:rFonts w:asciiTheme="minorHAnsi" w:eastAsiaTheme="minorEastAsia" w:hAnsiTheme="minorHAnsi" w:cstheme="minorBidi"/>
              <w:noProof/>
              <w:sz w:val="22"/>
              <w:szCs w:val="22"/>
            </w:rPr>
          </w:pPr>
          <w:hyperlink w:anchor="_Toc440495477" w:history="1">
            <w:r w:rsidR="009073A3" w:rsidRPr="00A11A12">
              <w:rPr>
                <w:rStyle w:val="af0"/>
                <w:noProof/>
                <w:color w:val="auto"/>
              </w:rPr>
              <w:t>4. Состав бригады по профессиям</w:t>
            </w:r>
            <w:r w:rsidR="009073A3" w:rsidRPr="00A11A12">
              <w:rPr>
                <w:noProof/>
                <w:webHidden/>
              </w:rPr>
              <w:tab/>
            </w:r>
            <w:r w:rsidR="009073A3" w:rsidRPr="00A11A12">
              <w:rPr>
                <w:noProof/>
                <w:webHidden/>
              </w:rPr>
              <w:fldChar w:fldCharType="begin"/>
            </w:r>
            <w:r w:rsidR="009073A3" w:rsidRPr="00A11A12">
              <w:rPr>
                <w:noProof/>
                <w:webHidden/>
              </w:rPr>
              <w:instrText xml:space="preserve"> PAGEREF _Toc440495477 \h </w:instrText>
            </w:r>
            <w:r w:rsidR="009073A3" w:rsidRPr="00A11A12">
              <w:rPr>
                <w:noProof/>
                <w:webHidden/>
              </w:rPr>
            </w:r>
            <w:r w:rsidR="009073A3" w:rsidRPr="00A11A12">
              <w:rPr>
                <w:noProof/>
                <w:webHidden/>
              </w:rPr>
              <w:fldChar w:fldCharType="separate"/>
            </w:r>
            <w:r w:rsidR="00DF7890" w:rsidRPr="00A11A12">
              <w:rPr>
                <w:noProof/>
                <w:webHidden/>
              </w:rPr>
              <w:t>8</w:t>
            </w:r>
            <w:r w:rsidR="009073A3" w:rsidRPr="00A11A12">
              <w:rPr>
                <w:noProof/>
                <w:webHidden/>
              </w:rPr>
              <w:fldChar w:fldCharType="end"/>
            </w:r>
          </w:hyperlink>
        </w:p>
        <w:p w:rsidR="009073A3" w:rsidRPr="00A11A12" w:rsidRDefault="004405A4">
          <w:pPr>
            <w:pStyle w:val="11"/>
            <w:tabs>
              <w:tab w:val="right" w:leader="dot" w:pos="9912"/>
            </w:tabs>
            <w:rPr>
              <w:rFonts w:asciiTheme="minorHAnsi" w:eastAsiaTheme="minorEastAsia" w:hAnsiTheme="minorHAnsi" w:cstheme="minorBidi"/>
              <w:noProof/>
              <w:sz w:val="22"/>
              <w:szCs w:val="22"/>
            </w:rPr>
          </w:pPr>
          <w:hyperlink w:anchor="_Toc440495478" w:history="1">
            <w:r w:rsidR="009073A3" w:rsidRPr="00A11A12">
              <w:rPr>
                <w:rStyle w:val="af0"/>
                <w:noProof/>
                <w:color w:val="auto"/>
              </w:rPr>
              <w:t>5. Решения по охране труда, промышленно и пожарной безопасности</w:t>
            </w:r>
            <w:r w:rsidR="009073A3" w:rsidRPr="00A11A12">
              <w:rPr>
                <w:noProof/>
                <w:webHidden/>
              </w:rPr>
              <w:tab/>
            </w:r>
            <w:r w:rsidR="009073A3" w:rsidRPr="00A11A12">
              <w:rPr>
                <w:noProof/>
                <w:webHidden/>
              </w:rPr>
              <w:fldChar w:fldCharType="begin"/>
            </w:r>
            <w:r w:rsidR="009073A3" w:rsidRPr="00A11A12">
              <w:rPr>
                <w:noProof/>
                <w:webHidden/>
              </w:rPr>
              <w:instrText xml:space="preserve"> PAGEREF _Toc440495478 \h </w:instrText>
            </w:r>
            <w:r w:rsidR="009073A3" w:rsidRPr="00A11A12">
              <w:rPr>
                <w:noProof/>
                <w:webHidden/>
              </w:rPr>
            </w:r>
            <w:r w:rsidR="009073A3" w:rsidRPr="00A11A12">
              <w:rPr>
                <w:noProof/>
                <w:webHidden/>
              </w:rPr>
              <w:fldChar w:fldCharType="separate"/>
            </w:r>
            <w:r w:rsidR="00DF7890" w:rsidRPr="00A11A12">
              <w:rPr>
                <w:noProof/>
                <w:webHidden/>
              </w:rPr>
              <w:t>9</w:t>
            </w:r>
            <w:r w:rsidR="009073A3" w:rsidRPr="00A11A12">
              <w:rPr>
                <w:noProof/>
                <w:webHidden/>
              </w:rPr>
              <w:fldChar w:fldCharType="end"/>
            </w:r>
          </w:hyperlink>
        </w:p>
        <w:p w:rsidR="009073A3" w:rsidRPr="00A11A12" w:rsidRDefault="004405A4">
          <w:pPr>
            <w:pStyle w:val="11"/>
            <w:tabs>
              <w:tab w:val="right" w:leader="dot" w:pos="9912"/>
            </w:tabs>
            <w:rPr>
              <w:rFonts w:asciiTheme="minorHAnsi" w:eastAsiaTheme="minorEastAsia" w:hAnsiTheme="minorHAnsi" w:cstheme="minorBidi"/>
              <w:noProof/>
              <w:sz w:val="22"/>
              <w:szCs w:val="22"/>
            </w:rPr>
          </w:pPr>
          <w:hyperlink w:anchor="_Toc440495479" w:history="1">
            <w:r w:rsidR="009073A3" w:rsidRPr="00A11A12">
              <w:rPr>
                <w:rStyle w:val="af0"/>
                <w:noProof/>
                <w:color w:val="auto"/>
              </w:rPr>
              <w:t>6. Схема операционного контроля качества</w:t>
            </w:r>
            <w:r w:rsidR="009073A3" w:rsidRPr="00A11A12">
              <w:rPr>
                <w:noProof/>
                <w:webHidden/>
              </w:rPr>
              <w:tab/>
            </w:r>
            <w:r w:rsidR="009073A3" w:rsidRPr="00A11A12">
              <w:rPr>
                <w:noProof/>
                <w:webHidden/>
              </w:rPr>
              <w:fldChar w:fldCharType="begin"/>
            </w:r>
            <w:r w:rsidR="009073A3" w:rsidRPr="00A11A12">
              <w:rPr>
                <w:noProof/>
                <w:webHidden/>
              </w:rPr>
              <w:instrText xml:space="preserve"> PAGEREF _Toc440495479 \h </w:instrText>
            </w:r>
            <w:r w:rsidR="009073A3" w:rsidRPr="00A11A12">
              <w:rPr>
                <w:noProof/>
                <w:webHidden/>
              </w:rPr>
            </w:r>
            <w:r w:rsidR="009073A3" w:rsidRPr="00A11A12">
              <w:rPr>
                <w:noProof/>
                <w:webHidden/>
              </w:rPr>
              <w:fldChar w:fldCharType="separate"/>
            </w:r>
            <w:r w:rsidR="00DF7890" w:rsidRPr="00A11A12">
              <w:rPr>
                <w:noProof/>
                <w:webHidden/>
              </w:rPr>
              <w:t>14</w:t>
            </w:r>
            <w:r w:rsidR="009073A3" w:rsidRPr="00A11A12">
              <w:rPr>
                <w:noProof/>
                <w:webHidden/>
              </w:rPr>
              <w:fldChar w:fldCharType="end"/>
            </w:r>
          </w:hyperlink>
        </w:p>
        <w:p w:rsidR="009073A3" w:rsidRPr="00A11A12" w:rsidRDefault="004405A4">
          <w:pPr>
            <w:pStyle w:val="11"/>
            <w:tabs>
              <w:tab w:val="right" w:leader="dot" w:pos="9912"/>
            </w:tabs>
            <w:rPr>
              <w:rFonts w:asciiTheme="minorHAnsi" w:eastAsiaTheme="minorEastAsia" w:hAnsiTheme="minorHAnsi" w:cstheme="minorBidi"/>
              <w:noProof/>
              <w:sz w:val="22"/>
              <w:szCs w:val="22"/>
            </w:rPr>
          </w:pPr>
          <w:hyperlink w:anchor="_Toc440495480" w:history="1">
            <w:r w:rsidR="009073A3" w:rsidRPr="00A11A12">
              <w:rPr>
                <w:rStyle w:val="af0"/>
                <w:noProof/>
                <w:color w:val="auto"/>
              </w:rPr>
              <w:t>7. Схемы производства работ</w:t>
            </w:r>
            <w:r w:rsidR="009073A3" w:rsidRPr="00A11A12">
              <w:rPr>
                <w:noProof/>
                <w:webHidden/>
              </w:rPr>
              <w:tab/>
            </w:r>
            <w:r w:rsidR="009073A3" w:rsidRPr="00A11A12">
              <w:rPr>
                <w:noProof/>
                <w:webHidden/>
              </w:rPr>
              <w:fldChar w:fldCharType="begin"/>
            </w:r>
            <w:r w:rsidR="009073A3" w:rsidRPr="00A11A12">
              <w:rPr>
                <w:noProof/>
                <w:webHidden/>
              </w:rPr>
              <w:instrText xml:space="preserve"> PAGEREF _Toc440495480 \h </w:instrText>
            </w:r>
            <w:r w:rsidR="009073A3" w:rsidRPr="00A11A12">
              <w:rPr>
                <w:noProof/>
                <w:webHidden/>
              </w:rPr>
            </w:r>
            <w:r w:rsidR="009073A3" w:rsidRPr="00A11A12">
              <w:rPr>
                <w:noProof/>
                <w:webHidden/>
              </w:rPr>
              <w:fldChar w:fldCharType="separate"/>
            </w:r>
            <w:r w:rsidR="00DF7890" w:rsidRPr="00A11A12">
              <w:rPr>
                <w:noProof/>
                <w:webHidden/>
              </w:rPr>
              <w:t>16</w:t>
            </w:r>
            <w:r w:rsidR="009073A3" w:rsidRPr="00A11A12">
              <w:rPr>
                <w:noProof/>
                <w:webHidden/>
              </w:rPr>
              <w:fldChar w:fldCharType="end"/>
            </w:r>
          </w:hyperlink>
        </w:p>
        <w:p w:rsidR="009073A3" w:rsidRPr="00A11A12" w:rsidRDefault="004405A4">
          <w:pPr>
            <w:pStyle w:val="11"/>
            <w:tabs>
              <w:tab w:val="right" w:leader="dot" w:pos="9912"/>
            </w:tabs>
            <w:rPr>
              <w:rFonts w:asciiTheme="minorHAnsi" w:eastAsiaTheme="minorEastAsia" w:hAnsiTheme="minorHAnsi" w:cstheme="minorBidi"/>
              <w:noProof/>
              <w:sz w:val="22"/>
              <w:szCs w:val="22"/>
            </w:rPr>
          </w:pPr>
          <w:hyperlink w:anchor="_Toc440495481" w:history="1">
            <w:r w:rsidR="009073A3" w:rsidRPr="00A11A12">
              <w:rPr>
                <w:rStyle w:val="af0"/>
                <w:noProof/>
                <w:color w:val="auto"/>
              </w:rPr>
              <w:t>8. Лист ознакомления</w:t>
            </w:r>
            <w:r w:rsidR="009073A3" w:rsidRPr="00A11A12">
              <w:rPr>
                <w:noProof/>
                <w:webHidden/>
              </w:rPr>
              <w:tab/>
            </w:r>
            <w:r w:rsidR="009073A3" w:rsidRPr="00A11A12">
              <w:rPr>
                <w:noProof/>
                <w:webHidden/>
              </w:rPr>
              <w:fldChar w:fldCharType="begin"/>
            </w:r>
            <w:r w:rsidR="009073A3" w:rsidRPr="00A11A12">
              <w:rPr>
                <w:noProof/>
                <w:webHidden/>
              </w:rPr>
              <w:instrText xml:space="preserve"> PAGEREF _Toc440495481 \h </w:instrText>
            </w:r>
            <w:r w:rsidR="009073A3" w:rsidRPr="00A11A12">
              <w:rPr>
                <w:noProof/>
                <w:webHidden/>
              </w:rPr>
            </w:r>
            <w:r w:rsidR="009073A3" w:rsidRPr="00A11A12">
              <w:rPr>
                <w:noProof/>
                <w:webHidden/>
              </w:rPr>
              <w:fldChar w:fldCharType="separate"/>
            </w:r>
            <w:r w:rsidR="00DF7890" w:rsidRPr="00A11A12">
              <w:rPr>
                <w:noProof/>
                <w:webHidden/>
              </w:rPr>
              <w:t>17</w:t>
            </w:r>
            <w:r w:rsidR="009073A3" w:rsidRPr="00A11A12">
              <w:rPr>
                <w:noProof/>
                <w:webHidden/>
              </w:rPr>
              <w:fldChar w:fldCharType="end"/>
            </w:r>
          </w:hyperlink>
        </w:p>
        <w:p w:rsidR="009073A3" w:rsidRPr="00A11A12" w:rsidRDefault="009073A3">
          <w:r w:rsidRPr="00A11A12">
            <w:rPr>
              <w:b/>
              <w:bCs/>
            </w:rPr>
            <w:fldChar w:fldCharType="end"/>
          </w:r>
        </w:p>
      </w:sdtContent>
    </w:sdt>
    <w:p w:rsidR="001A6E63" w:rsidRPr="00A11A12" w:rsidRDefault="001A6E63" w:rsidP="001A6E63">
      <w:pPr>
        <w:suppressAutoHyphens/>
        <w:ind w:left="113" w:right="113" w:firstLine="454"/>
        <w:jc w:val="center"/>
        <w:rPr>
          <w:bCs/>
          <w:kern w:val="36"/>
          <w:szCs w:val="24"/>
        </w:rPr>
      </w:pPr>
    </w:p>
    <w:p w:rsidR="001A6E63" w:rsidRPr="00A11A12" w:rsidRDefault="001A6E63" w:rsidP="001A6E63">
      <w:pPr>
        <w:rPr>
          <w:szCs w:val="24"/>
        </w:rPr>
      </w:pPr>
    </w:p>
    <w:p w:rsidR="001A6E63" w:rsidRPr="00A11A12" w:rsidRDefault="001A6E63" w:rsidP="001A6E63">
      <w:pPr>
        <w:rPr>
          <w:szCs w:val="24"/>
        </w:rPr>
      </w:pPr>
    </w:p>
    <w:p w:rsidR="001A6E63" w:rsidRPr="00A11A12" w:rsidRDefault="001A6E63" w:rsidP="001A6E63">
      <w:pPr>
        <w:rPr>
          <w:szCs w:val="24"/>
        </w:rPr>
      </w:pPr>
    </w:p>
    <w:p w:rsidR="001A6E63" w:rsidRPr="00A11A12" w:rsidRDefault="001A6E63" w:rsidP="001A6E63">
      <w:pPr>
        <w:rPr>
          <w:szCs w:val="24"/>
        </w:rPr>
      </w:pPr>
    </w:p>
    <w:p w:rsidR="001A6E63" w:rsidRPr="00A11A12" w:rsidRDefault="001A6E63" w:rsidP="001A6E63">
      <w:pPr>
        <w:suppressAutoHyphens/>
        <w:ind w:left="113" w:right="113" w:firstLine="454"/>
        <w:jc w:val="center"/>
        <w:rPr>
          <w:szCs w:val="24"/>
        </w:rPr>
      </w:pPr>
    </w:p>
    <w:p w:rsidR="001A6E63" w:rsidRPr="00A11A12" w:rsidRDefault="001A6E63" w:rsidP="001A6E63">
      <w:pPr>
        <w:tabs>
          <w:tab w:val="left" w:pos="4470"/>
        </w:tabs>
        <w:suppressAutoHyphens/>
        <w:ind w:left="113" w:right="113" w:firstLine="454"/>
        <w:rPr>
          <w:szCs w:val="24"/>
        </w:rPr>
      </w:pPr>
      <w:r w:rsidRPr="00A11A12">
        <w:rPr>
          <w:szCs w:val="24"/>
        </w:rPr>
        <w:tab/>
      </w:r>
    </w:p>
    <w:p w:rsidR="009311B2" w:rsidRPr="00A11A12" w:rsidRDefault="009540C8" w:rsidP="001A6E63">
      <w:pPr>
        <w:suppressAutoHyphens/>
        <w:ind w:left="113" w:right="113" w:firstLine="454"/>
        <w:jc w:val="center"/>
        <w:rPr>
          <w:szCs w:val="24"/>
        </w:rPr>
      </w:pPr>
      <w:r w:rsidRPr="00A11A12">
        <w:rPr>
          <w:szCs w:val="24"/>
        </w:rPr>
        <w:br w:type="page"/>
      </w:r>
      <w:bookmarkEnd w:id="1"/>
    </w:p>
    <w:p w:rsidR="009311B2" w:rsidRPr="00A11A12" w:rsidRDefault="00073474" w:rsidP="00073474">
      <w:pPr>
        <w:pStyle w:val="1"/>
        <w:numPr>
          <w:ilvl w:val="0"/>
          <w:numId w:val="24"/>
        </w:numPr>
      </w:pPr>
      <w:bookmarkStart w:id="2" w:name="_Toc440495474"/>
      <w:r w:rsidRPr="00A11A12">
        <w:lastRenderedPageBreak/>
        <w:t>Общие требования</w:t>
      </w:r>
      <w:bookmarkEnd w:id="2"/>
    </w:p>
    <w:p w:rsidR="007C4BED" w:rsidRPr="00A11A12" w:rsidRDefault="00C2672D" w:rsidP="009F7029">
      <w:pPr>
        <w:shd w:val="clear" w:color="auto" w:fill="FFFFFF"/>
        <w:spacing w:line="360" w:lineRule="auto"/>
        <w:ind w:firstLine="709"/>
        <w:jc w:val="both"/>
        <w:rPr>
          <w:szCs w:val="24"/>
        </w:rPr>
      </w:pPr>
      <w:r w:rsidRPr="00A11A12">
        <w:t xml:space="preserve">Технологическая карта разработана на </w:t>
      </w:r>
      <w:r w:rsidR="009F7029" w:rsidRPr="00A11A12">
        <w:t>выполнение комплекса работ по</w:t>
      </w:r>
      <w:r w:rsidRPr="00A11A12">
        <w:t xml:space="preserve"> </w:t>
      </w:r>
      <w:r w:rsidR="00C76B1C" w:rsidRPr="00A11A12">
        <w:t xml:space="preserve">установке средств ЭХЗ: установка БПИ, электродов сравнения, </w:t>
      </w:r>
      <w:r w:rsidR="007C4BED" w:rsidRPr="00A11A12">
        <w:t>при строительстве объекта</w:t>
      </w:r>
      <w:r w:rsidRPr="00A11A12">
        <w:rPr>
          <w:szCs w:val="24"/>
        </w:rPr>
        <w:t xml:space="preserve"> </w:t>
      </w:r>
    </w:p>
    <w:p w:rsidR="00C76B1C" w:rsidRPr="00A11A12" w:rsidRDefault="00C76B1C" w:rsidP="00C76B1C">
      <w:pPr>
        <w:shd w:val="clear" w:color="auto" w:fill="FFFFFF"/>
        <w:spacing w:line="360" w:lineRule="auto"/>
        <w:ind w:firstLine="709"/>
        <w:jc w:val="both"/>
        <w:rPr>
          <w:szCs w:val="24"/>
        </w:rPr>
      </w:pPr>
      <w:r w:rsidRPr="00A11A12">
        <w:rPr>
          <w:szCs w:val="24"/>
        </w:rPr>
        <w:t>Технологическая карта разработана в соответствии с требованиями следующей нормативно-технической документации:</w:t>
      </w:r>
    </w:p>
    <w:p w:rsidR="00C76B1C" w:rsidRPr="00A11A12" w:rsidRDefault="00C76B1C" w:rsidP="00C76B1C">
      <w:pPr>
        <w:numPr>
          <w:ilvl w:val="0"/>
          <w:numId w:val="27"/>
        </w:numPr>
        <w:spacing w:line="360" w:lineRule="auto"/>
        <w:ind w:left="0" w:firstLine="709"/>
        <w:jc w:val="both"/>
      </w:pPr>
      <w:r w:rsidRPr="00A11A12">
        <w:t>СНиП 12-03-2001. Безопасность труда в строительстве. Часть 1 Общие требования;</w:t>
      </w:r>
    </w:p>
    <w:p w:rsidR="00C76B1C" w:rsidRPr="00A11A12" w:rsidRDefault="00C76B1C" w:rsidP="00C76B1C">
      <w:pPr>
        <w:numPr>
          <w:ilvl w:val="0"/>
          <w:numId w:val="27"/>
        </w:numPr>
        <w:spacing w:line="360" w:lineRule="auto"/>
        <w:ind w:left="0" w:firstLine="709"/>
        <w:jc w:val="both"/>
      </w:pPr>
      <w:r w:rsidRPr="00A11A12">
        <w:t>СНиП 12-04-2002. Безопасность труда в строительстве. Часть 2 Строительное производство;</w:t>
      </w:r>
    </w:p>
    <w:p w:rsidR="00C76B1C" w:rsidRPr="00A11A12" w:rsidRDefault="00C76B1C" w:rsidP="00C76B1C">
      <w:pPr>
        <w:numPr>
          <w:ilvl w:val="0"/>
          <w:numId w:val="27"/>
        </w:numPr>
        <w:spacing w:line="360" w:lineRule="auto"/>
        <w:ind w:left="0" w:firstLine="709"/>
        <w:jc w:val="both"/>
      </w:pPr>
      <w:r w:rsidRPr="00A11A12">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C76B1C" w:rsidRPr="00A11A12" w:rsidRDefault="00C76B1C" w:rsidP="00C76B1C">
      <w:pPr>
        <w:pStyle w:val="af6"/>
        <w:numPr>
          <w:ilvl w:val="0"/>
          <w:numId w:val="27"/>
        </w:numPr>
        <w:shd w:val="clear" w:color="auto" w:fill="FFFFFF"/>
        <w:spacing w:line="360" w:lineRule="auto"/>
        <w:ind w:left="0" w:firstLine="709"/>
        <w:jc w:val="both"/>
        <w:rPr>
          <w:szCs w:val="24"/>
        </w:rPr>
      </w:pPr>
      <w:r w:rsidRPr="00A11A12">
        <w:rPr>
          <w:szCs w:val="24"/>
        </w:rPr>
        <w:t>СП 126.13330.2012 Геодезические работы в строительстве. Актуализированная редакция СНиП 3.01.03-84;</w:t>
      </w:r>
    </w:p>
    <w:p w:rsidR="00C76B1C" w:rsidRPr="00A11A12" w:rsidRDefault="00C76B1C" w:rsidP="00C76B1C">
      <w:pPr>
        <w:pStyle w:val="af6"/>
        <w:numPr>
          <w:ilvl w:val="0"/>
          <w:numId w:val="27"/>
        </w:numPr>
        <w:shd w:val="clear" w:color="auto" w:fill="FFFFFF"/>
        <w:spacing w:line="360" w:lineRule="auto"/>
        <w:ind w:left="0" w:firstLine="709"/>
        <w:jc w:val="both"/>
        <w:rPr>
          <w:szCs w:val="24"/>
        </w:rPr>
      </w:pPr>
      <w:r w:rsidRPr="00A11A12">
        <w:rPr>
          <w:szCs w:val="24"/>
        </w:rPr>
        <w:t>СП 45.13330.2012 Земляные сооружения, основания и фундаменты. Актуализированная редакция СНиП 3.02.01-87;</w:t>
      </w:r>
    </w:p>
    <w:p w:rsidR="00C76B1C" w:rsidRPr="00A11A12" w:rsidRDefault="00C76B1C" w:rsidP="00C76B1C">
      <w:pPr>
        <w:pStyle w:val="af6"/>
        <w:numPr>
          <w:ilvl w:val="0"/>
          <w:numId w:val="27"/>
        </w:numPr>
        <w:shd w:val="clear" w:color="auto" w:fill="FFFFFF"/>
        <w:spacing w:line="360" w:lineRule="auto"/>
        <w:ind w:left="0" w:firstLine="709"/>
        <w:jc w:val="both"/>
        <w:rPr>
          <w:szCs w:val="24"/>
        </w:rPr>
      </w:pPr>
      <w:r w:rsidRPr="00A11A12">
        <w:rPr>
          <w:szCs w:val="24"/>
        </w:rPr>
        <w:t xml:space="preserve">СП 48.13330.2011 Организация строительства. Актуализированная редакция </w:t>
      </w:r>
      <w:r w:rsidRPr="00A11A12">
        <w:rPr>
          <w:szCs w:val="24"/>
        </w:rPr>
        <w:br/>
        <w:t>СНиП 12-01-2004;</w:t>
      </w:r>
    </w:p>
    <w:p w:rsidR="00C76B1C" w:rsidRPr="00A11A12" w:rsidRDefault="00C76B1C" w:rsidP="00C76B1C">
      <w:pPr>
        <w:pStyle w:val="af6"/>
        <w:numPr>
          <w:ilvl w:val="0"/>
          <w:numId w:val="27"/>
        </w:numPr>
        <w:shd w:val="clear" w:color="auto" w:fill="FFFFFF"/>
        <w:spacing w:line="360" w:lineRule="auto"/>
        <w:ind w:left="0" w:firstLine="709"/>
        <w:jc w:val="both"/>
        <w:rPr>
          <w:szCs w:val="24"/>
        </w:rPr>
      </w:pPr>
      <w:r w:rsidRPr="00A11A12">
        <w:rPr>
          <w:szCs w:val="24"/>
        </w:rPr>
        <w:t>СП 76.13330.2016 Электротехнические устройства;</w:t>
      </w:r>
    </w:p>
    <w:p w:rsidR="00C76B1C" w:rsidRPr="00A11A12" w:rsidRDefault="00C76B1C" w:rsidP="00C76B1C">
      <w:pPr>
        <w:pStyle w:val="af6"/>
        <w:numPr>
          <w:ilvl w:val="0"/>
          <w:numId w:val="27"/>
        </w:numPr>
        <w:spacing w:line="360" w:lineRule="auto"/>
        <w:ind w:left="0" w:firstLine="709"/>
        <w:jc w:val="both"/>
        <w:rPr>
          <w:szCs w:val="24"/>
        </w:rPr>
      </w:pPr>
      <w:r w:rsidRPr="00A11A12">
        <w:rPr>
          <w:szCs w:val="24"/>
        </w:rPr>
        <w:t>ОР-91.200.00-КТН-108-16 «Порядок осуществления строительного контроля заказчика при выполнении строительно-монтажных работ на объектах организаций системы "Транснефть"».</w:t>
      </w:r>
    </w:p>
    <w:p w:rsidR="00C76B1C" w:rsidRPr="00A11A12" w:rsidRDefault="00C76B1C" w:rsidP="00C76B1C">
      <w:pPr>
        <w:pStyle w:val="af6"/>
        <w:numPr>
          <w:ilvl w:val="0"/>
          <w:numId w:val="27"/>
        </w:numPr>
        <w:spacing w:line="360" w:lineRule="auto"/>
        <w:ind w:left="0" w:firstLine="709"/>
        <w:jc w:val="both"/>
        <w:rPr>
          <w:szCs w:val="24"/>
        </w:rPr>
      </w:pPr>
      <w:r w:rsidRPr="00A11A12">
        <w:rPr>
          <w:szCs w:val="24"/>
        </w:rPr>
        <w:t>ОР-91.040.00-КТН-109-16 «Требования к службам качества строительных подрядных организаций на объектах организаций системы "Транснефть"».</w:t>
      </w:r>
    </w:p>
    <w:p w:rsidR="00C76B1C" w:rsidRPr="00A11A12" w:rsidRDefault="00C76B1C" w:rsidP="00C76B1C">
      <w:pPr>
        <w:pStyle w:val="af6"/>
        <w:numPr>
          <w:ilvl w:val="0"/>
          <w:numId w:val="27"/>
        </w:numPr>
        <w:spacing w:line="360" w:lineRule="auto"/>
        <w:ind w:left="0" w:firstLine="709"/>
        <w:jc w:val="both"/>
        <w:rPr>
          <w:szCs w:val="24"/>
        </w:rPr>
      </w:pPr>
      <w:r w:rsidRPr="00A11A12">
        <w:rPr>
          <w:szCs w:val="24"/>
        </w:rPr>
        <w:t>ОР-91.010.30-КТН-111-12 «Порядок разработки проектов производства работ на строительство, техническое перевооружение и реконструкцию объектов магистральных нефтепроводов и нефтепродуктопроводов».</w:t>
      </w:r>
    </w:p>
    <w:p w:rsidR="00C76B1C" w:rsidRPr="00A11A12" w:rsidRDefault="00C76B1C" w:rsidP="00C76B1C">
      <w:pPr>
        <w:pStyle w:val="af6"/>
        <w:numPr>
          <w:ilvl w:val="0"/>
          <w:numId w:val="27"/>
        </w:numPr>
        <w:spacing w:line="360" w:lineRule="auto"/>
        <w:ind w:left="0" w:firstLine="709"/>
        <w:jc w:val="both"/>
        <w:rPr>
          <w:szCs w:val="24"/>
        </w:rPr>
      </w:pPr>
      <w:r w:rsidRPr="00A11A12">
        <w:rPr>
          <w:szCs w:val="24"/>
        </w:rPr>
        <w:t>РД-93.010.00-КТН-011-15 Магистральный трубопроводный транспорт нефти и нефтепродуктов. Строительно-монтажные работы, выполняемые на линейной части магистральных трубопроводов</w:t>
      </w:r>
    </w:p>
    <w:p w:rsidR="00C76B1C" w:rsidRPr="00A11A12" w:rsidRDefault="00C76B1C" w:rsidP="00C76B1C">
      <w:pPr>
        <w:pStyle w:val="af6"/>
        <w:numPr>
          <w:ilvl w:val="0"/>
          <w:numId w:val="27"/>
        </w:numPr>
        <w:spacing w:line="360" w:lineRule="auto"/>
        <w:ind w:left="0" w:firstLine="709"/>
        <w:jc w:val="both"/>
        <w:rPr>
          <w:szCs w:val="24"/>
        </w:rPr>
      </w:pPr>
      <w:r w:rsidRPr="00A11A12">
        <w:rPr>
          <w:szCs w:val="24"/>
        </w:rPr>
        <w:t>ОР-91.200.00-КТН-201-14 Магистральный трубопроводный транспорт нефти и нефтепродуктов. Порядок организации и осуществления строительного контроля за соблюдением проектных решений и качеством строительства подводных переходов МН и МНПП</w:t>
      </w:r>
    </w:p>
    <w:p w:rsidR="00C76B1C" w:rsidRPr="00A11A12" w:rsidRDefault="00C76B1C" w:rsidP="00C76B1C">
      <w:pPr>
        <w:pStyle w:val="af6"/>
        <w:numPr>
          <w:ilvl w:val="0"/>
          <w:numId w:val="27"/>
        </w:numPr>
        <w:spacing w:line="360" w:lineRule="auto"/>
        <w:ind w:left="0" w:firstLine="709"/>
        <w:jc w:val="both"/>
        <w:rPr>
          <w:szCs w:val="24"/>
        </w:rPr>
      </w:pPr>
      <w:r w:rsidRPr="00A11A12">
        <w:lastRenderedPageBreak/>
        <w:t>ОР-91.200.00-КТН-196-15 Магистральный трубопроводный транспорт нефти и нефтепродуктов. Порядок организации и осуществления строительного контроля за соблюдением проектных решений и качеством строительства энергетических объектов линейной части МН и МНПП</w:t>
      </w:r>
    </w:p>
    <w:p w:rsidR="002C78B1" w:rsidRPr="00A11A12" w:rsidRDefault="002C78B1" w:rsidP="002C78B1">
      <w:pPr>
        <w:pStyle w:val="af6"/>
        <w:numPr>
          <w:ilvl w:val="0"/>
          <w:numId w:val="27"/>
        </w:numPr>
        <w:spacing w:line="360" w:lineRule="auto"/>
        <w:ind w:left="0" w:firstLine="709"/>
        <w:jc w:val="both"/>
        <w:rPr>
          <w:szCs w:val="24"/>
        </w:rPr>
      </w:pPr>
      <w:r w:rsidRPr="00A11A12">
        <w:rPr>
          <w:szCs w:val="24"/>
        </w:rPr>
        <w:t xml:space="preserve">РД-29.240.00-КТН-163-16 "Магистральный трубопроводный транспорт нефти и нефтепродуктов. Эксплуатация </w:t>
      </w:r>
      <w:proofErr w:type="spellStart"/>
      <w:r w:rsidRPr="00A11A12">
        <w:rPr>
          <w:szCs w:val="24"/>
        </w:rPr>
        <w:t>вдольтрассовых</w:t>
      </w:r>
      <w:proofErr w:type="spellEnd"/>
      <w:r w:rsidRPr="00A11A12">
        <w:rPr>
          <w:szCs w:val="24"/>
        </w:rPr>
        <w:t xml:space="preserve"> линий электропередачи и средств электрохимической защиты. Требования к организации и выполнению работ.</w:t>
      </w:r>
    </w:p>
    <w:p w:rsidR="00BD0BD3" w:rsidRPr="00A11A12" w:rsidRDefault="00BD0BD3" w:rsidP="00BD0BD3">
      <w:pPr>
        <w:pStyle w:val="af6"/>
        <w:numPr>
          <w:ilvl w:val="0"/>
          <w:numId w:val="27"/>
        </w:numPr>
        <w:spacing w:line="360" w:lineRule="auto"/>
        <w:ind w:left="0" w:firstLine="709"/>
        <w:jc w:val="both"/>
        <w:rPr>
          <w:szCs w:val="24"/>
        </w:rPr>
      </w:pPr>
      <w:r w:rsidRPr="00A11A12">
        <w:rPr>
          <w:szCs w:val="24"/>
        </w:rPr>
        <w:t>ГОСТ 51164-98 Трубопроводы стальные магистральные. Общие требования к защите от коррозии.</w:t>
      </w:r>
    </w:p>
    <w:p w:rsidR="00BD0BD3" w:rsidRPr="00A11A12" w:rsidRDefault="00BD0BD3" w:rsidP="00BD0BD3">
      <w:pPr>
        <w:pStyle w:val="af6"/>
        <w:spacing w:line="360" w:lineRule="auto"/>
        <w:ind w:left="709"/>
        <w:jc w:val="both"/>
        <w:rPr>
          <w:szCs w:val="24"/>
        </w:rPr>
      </w:pPr>
    </w:p>
    <w:p w:rsidR="008B3DF7" w:rsidRPr="00A11A12" w:rsidRDefault="008B3DF7" w:rsidP="0095539D">
      <w:pPr>
        <w:pStyle w:val="af6"/>
        <w:numPr>
          <w:ilvl w:val="0"/>
          <w:numId w:val="27"/>
        </w:numPr>
        <w:shd w:val="clear" w:color="auto" w:fill="FFFFFF"/>
        <w:spacing w:line="360" w:lineRule="auto"/>
        <w:ind w:left="0" w:firstLine="709"/>
        <w:jc w:val="both"/>
      </w:pPr>
      <w:r w:rsidRPr="00A11A12">
        <w:br w:type="page"/>
      </w:r>
    </w:p>
    <w:p w:rsidR="00073474" w:rsidRPr="00A11A12" w:rsidRDefault="00073474" w:rsidP="00073474">
      <w:pPr>
        <w:pStyle w:val="1"/>
        <w:numPr>
          <w:ilvl w:val="0"/>
          <w:numId w:val="24"/>
        </w:numPr>
      </w:pPr>
      <w:bookmarkStart w:id="3" w:name="_Toc440495475"/>
      <w:r w:rsidRPr="00A11A12">
        <w:lastRenderedPageBreak/>
        <w:t>Порядок производства работ</w:t>
      </w:r>
      <w:bookmarkEnd w:id="3"/>
    </w:p>
    <w:p w:rsidR="004A2A07" w:rsidRPr="00A11A12" w:rsidRDefault="004A2A07" w:rsidP="004A2A07">
      <w:pPr>
        <w:spacing w:line="360" w:lineRule="auto"/>
        <w:ind w:firstLine="720"/>
        <w:jc w:val="both"/>
      </w:pPr>
    </w:p>
    <w:p w:rsidR="00B5396F" w:rsidRPr="00A11A12" w:rsidRDefault="00B5396F" w:rsidP="00B5396F">
      <w:pPr>
        <w:spacing w:line="360" w:lineRule="auto"/>
        <w:ind w:firstLine="720"/>
        <w:jc w:val="both"/>
        <w:rPr>
          <w:b/>
        </w:rPr>
      </w:pPr>
      <w:r w:rsidRPr="00A11A12">
        <w:rPr>
          <w:b/>
        </w:rPr>
        <w:t>Установка  электродов сравнения медно-сульфатных (ЭНЕС)</w:t>
      </w:r>
    </w:p>
    <w:p w:rsidR="00B5396F" w:rsidRPr="00A11A12" w:rsidRDefault="00B5396F" w:rsidP="00B5396F">
      <w:pPr>
        <w:spacing w:line="360" w:lineRule="auto"/>
        <w:ind w:firstLine="720"/>
        <w:jc w:val="both"/>
      </w:pPr>
      <w:r w:rsidRPr="00A11A12">
        <w:t>Электроды сравнения неполяризующийся медно-сульфатные предназначены для измерения поляризационного потенциала и потенциала подземного сооружения (в частности трубопровода) относительно электрода путём создания электрического контакта с грунтом</w:t>
      </w:r>
      <w:proofErr w:type="gramStart"/>
      <w:r w:rsidRPr="00A11A12">
        <w:t xml:space="preserve"> .</w:t>
      </w:r>
      <w:proofErr w:type="gramEnd"/>
      <w:r w:rsidRPr="00A11A12">
        <w:t xml:space="preserve"> Их необходимо установить согласно паспорта. Нижняя отметка установки электрода должна находиться на уровне нижней образующей трубопровода, на расстоянии 100 мм от трубопровода.  Плоскость датчика потенциала установить перпендикулярно трубопроводу. Положение корпуса электрода должно быть  вертикальным с допустимым наклоном до 5 градусов.</w:t>
      </w:r>
    </w:p>
    <w:p w:rsidR="00B5396F" w:rsidRPr="00A11A12" w:rsidRDefault="00B5396F" w:rsidP="00B5396F">
      <w:pPr>
        <w:spacing w:line="360" w:lineRule="auto"/>
        <w:ind w:firstLine="720"/>
        <w:jc w:val="both"/>
      </w:pPr>
      <w:r w:rsidRPr="00A11A12">
        <w:t>Перед установкой ЭНЕС электрод должен быть тщательно осмотрен. Электрод с признаками утечки электролита установке не подлежит. Далее необходимо снять защитную плёнку с гайки и установить электрод в сосуд с водой. Выдержать электрод 3-4 часа в воде и только после этого производить установку. При установке ЭНЕС в глинистых и суглинистых грунтах специальной подготовки грунта под основание электрода не требуется. В сухих  песчаных или супесчаных грунтах электрод должен быть установлен на специальную подушку из хорошо увлажнённой глины толщиной 100 мм. ЭНЕС рекомендуется устанавливать в специально вырытом шурфе или траншее,  вручную обмазав основание густым глинистым раствором, слегка втёртым в его решётку. Удалить твёрдые включения размером более 3 мм из слоя грунта толщиной 50 мм, на котором устанавливается электрод. Перед засыпкой электрода снять смазку с датчика потенциала и обезжирить его ацетоном. Электрод засыпать просеянным грунтом, не содержащим твёрдых включений размером более 3 мм, и осторожно утрамбовать. После установки электрода произвести проверку его исправности:</w:t>
      </w:r>
    </w:p>
    <w:p w:rsidR="00B5396F" w:rsidRPr="00A11A12" w:rsidRDefault="00B5396F" w:rsidP="00B5396F">
      <w:pPr>
        <w:spacing w:line="360" w:lineRule="auto"/>
        <w:ind w:firstLine="720"/>
        <w:jc w:val="both"/>
      </w:pPr>
      <w:r w:rsidRPr="00A11A12">
        <w:t>1.)</w:t>
      </w:r>
      <w:r w:rsidRPr="00A11A12">
        <w:tab/>
        <w:t>измерить электрическое сопротивление  между электродом и трубопроводом;</w:t>
      </w:r>
    </w:p>
    <w:p w:rsidR="00B5396F" w:rsidRPr="00A11A12" w:rsidRDefault="00B5396F" w:rsidP="00B5396F">
      <w:pPr>
        <w:spacing w:line="360" w:lineRule="auto"/>
        <w:ind w:firstLine="720"/>
        <w:jc w:val="both"/>
      </w:pPr>
      <w:r w:rsidRPr="00A11A12">
        <w:t>2.)</w:t>
      </w:r>
      <w:r w:rsidRPr="00A11A12">
        <w:tab/>
        <w:t>измерить электрическое сопротивление между датчиком потенциала и трубопроводом;</w:t>
      </w:r>
    </w:p>
    <w:p w:rsidR="00B5396F" w:rsidRPr="00A11A12" w:rsidRDefault="00B5396F" w:rsidP="00B5396F">
      <w:pPr>
        <w:spacing w:line="360" w:lineRule="auto"/>
        <w:ind w:firstLine="720"/>
        <w:jc w:val="both"/>
      </w:pPr>
      <w:r w:rsidRPr="00A11A12">
        <w:t>Измерение электрического сопротивления производиться мегомметром.</w:t>
      </w:r>
    </w:p>
    <w:p w:rsidR="00B5396F" w:rsidRPr="00A11A12" w:rsidRDefault="00B5396F" w:rsidP="00B5396F">
      <w:pPr>
        <w:spacing w:line="360" w:lineRule="auto"/>
        <w:ind w:firstLine="720"/>
        <w:jc w:val="both"/>
      </w:pPr>
      <w:r w:rsidRPr="00A11A12">
        <w:t>Величина этих сопротивлений должна быть в пределах от 0,1 до 15 кОм</w:t>
      </w:r>
    </w:p>
    <w:p w:rsidR="00B5396F" w:rsidRPr="00A11A12" w:rsidRDefault="00B5396F" w:rsidP="00B5396F">
      <w:pPr>
        <w:spacing w:line="360" w:lineRule="auto"/>
        <w:ind w:firstLine="720"/>
        <w:jc w:val="both"/>
      </w:pPr>
    </w:p>
    <w:p w:rsidR="00B5396F" w:rsidRPr="00A11A12" w:rsidRDefault="00B5396F" w:rsidP="00B5396F">
      <w:pPr>
        <w:spacing w:line="360" w:lineRule="auto"/>
        <w:ind w:firstLine="720"/>
        <w:jc w:val="both"/>
        <w:rPr>
          <w:b/>
        </w:rPr>
      </w:pPr>
      <w:r w:rsidRPr="00A11A12">
        <w:rPr>
          <w:b/>
        </w:rPr>
        <w:t>Установка  блока пластин - индикаторов скорости коррозии (БПИ)</w:t>
      </w:r>
    </w:p>
    <w:p w:rsidR="00B5396F" w:rsidRPr="00A11A12" w:rsidRDefault="00B5396F" w:rsidP="00B5396F">
      <w:pPr>
        <w:spacing w:line="360" w:lineRule="auto"/>
        <w:ind w:firstLine="720"/>
        <w:jc w:val="both"/>
      </w:pPr>
      <w:r w:rsidRPr="00A11A12">
        <w:t xml:space="preserve">Блоки пластин-индикаторов скорости коррозии БПИ предназначены для определения опасности коррозии и эффективности действия электрохимической защиты от коррозии подземных стальных сооружений.  БПИ состоит из трех пластин шириной 2 мм и толщиной 0,3 мм, 0,4 мм и 0,5 мм, соединенных с общей пластиной толщиной 1,5 мм (рис.2 раздела 7). К </w:t>
      </w:r>
      <w:r w:rsidRPr="00A11A12">
        <w:lastRenderedPageBreak/>
        <w:t xml:space="preserve">каждой из пластин подсоединен контрольный проводник. Корпус блока выполнен из </w:t>
      </w:r>
      <w:proofErr w:type="spellStart"/>
      <w:r w:rsidRPr="00A11A12">
        <w:t>стеклонаполненного</w:t>
      </w:r>
      <w:proofErr w:type="spellEnd"/>
      <w:r w:rsidRPr="00A11A12">
        <w:t xml:space="preserve"> полиамида. </w:t>
      </w:r>
    </w:p>
    <w:p w:rsidR="00B5396F" w:rsidRPr="00A11A12" w:rsidRDefault="00B5396F" w:rsidP="00B5396F">
      <w:pPr>
        <w:spacing w:line="360" w:lineRule="auto"/>
        <w:ind w:firstLine="720"/>
        <w:jc w:val="both"/>
      </w:pPr>
      <w:r w:rsidRPr="00A11A12">
        <w:t xml:space="preserve">Контроль опасности коррозии и эффективности электрохимической защиты производится путем измерения электрического сопротивления между выводом проводника, подключенного к одной из контрольных пластин блока, относительно проводника, подключенного к общей пластине. Измерение начинают с пластины № 1 толщиной 0,3 мм. Устанавливают переключатель измерения сопротивления в диапазоне 0-200 Ом. Производят отсчет значения сопротивления по шкале прибора. Значение сопротивления более 10 Ом свидетельствует о том, что пластина толщиной 0,3 мм разрушена, аналогичные измерения проводят на пластинах толщиной 0,4 и 0,5 мм. Если разрушена и пластина толщиной 0,4 мм, измерения продолжают на пластине толщиной 0,5 мм. Измерения начинают в день установки БПИ-2. На трубопроводах без ЭХЗ измерения проводят один раз в 6 месяцев до разрушения первой пластины и далее с периодичностью 1 раз в 2 месяца.     </w:t>
      </w:r>
    </w:p>
    <w:p w:rsidR="00B5396F" w:rsidRPr="00A11A12" w:rsidRDefault="00B5396F" w:rsidP="00B5396F">
      <w:pPr>
        <w:spacing w:line="360" w:lineRule="auto"/>
        <w:ind w:firstLine="720"/>
        <w:jc w:val="both"/>
      </w:pPr>
      <w:r w:rsidRPr="00A11A12">
        <w:t>Измерения проводят не реже 1 раза в 6 месяцев после включения ЭХЗ.</w:t>
      </w:r>
    </w:p>
    <w:p w:rsidR="00B5396F" w:rsidRPr="00A11A12" w:rsidRDefault="00B5396F" w:rsidP="00B5396F">
      <w:pPr>
        <w:spacing w:line="360" w:lineRule="auto"/>
        <w:ind w:firstLine="720"/>
        <w:jc w:val="both"/>
      </w:pPr>
      <w:r w:rsidRPr="00A11A12">
        <w:t xml:space="preserve">Оценку порядка величины скорости общей коррозии (К) после фиксации коррозионного разрушения пластины-индикатора производят по формуле: К=365 δ/t (мм/год), где δ - толщина пластины, мм; t - число суток от момента установки блока индикатора до первой фиксации разрушения индикатора, </w:t>
      </w:r>
      <w:proofErr w:type="spellStart"/>
      <w:r w:rsidRPr="00A11A12">
        <w:t>сут</w:t>
      </w:r>
      <w:proofErr w:type="spellEnd"/>
      <w:r w:rsidRPr="00A11A12">
        <w:t xml:space="preserve">. При срабатывании более одной пластины в расчет за « </w:t>
      </w:r>
      <w:proofErr w:type="gramStart"/>
      <w:r w:rsidRPr="00A11A12">
        <w:t>К</w:t>
      </w:r>
      <w:proofErr w:type="gramEnd"/>
      <w:r w:rsidRPr="00A11A12">
        <w:t>»  принимается толщина δ пластины, имеющей большую толщину.</w:t>
      </w:r>
    </w:p>
    <w:p w:rsidR="00B5396F" w:rsidRPr="00A11A12" w:rsidRDefault="00B5396F" w:rsidP="00B5396F">
      <w:pPr>
        <w:spacing w:line="360" w:lineRule="auto"/>
        <w:ind w:firstLine="720"/>
        <w:jc w:val="both"/>
      </w:pPr>
      <w:r w:rsidRPr="00A11A12">
        <w:t xml:space="preserve">Блок БПИ-2крепится к трубопроводу за проушины, расположенные на боковой поверхности корпуса блока с помощью резиновой ленты, входящей в комплект поставки. Жилы кабеля, выходящие на поверхность,  присоединяются к </w:t>
      </w:r>
      <w:proofErr w:type="spellStart"/>
      <w:r w:rsidRPr="00A11A12">
        <w:t>клеммной</w:t>
      </w:r>
      <w:proofErr w:type="spellEnd"/>
      <w:r w:rsidRPr="00A11A12">
        <w:t xml:space="preserve"> колодке, располагаемой </w:t>
      </w:r>
      <w:proofErr w:type="gramStart"/>
      <w:r w:rsidRPr="00A11A12">
        <w:t>в</w:t>
      </w:r>
      <w:proofErr w:type="gramEnd"/>
      <w:r w:rsidRPr="00A11A12">
        <w:t xml:space="preserve"> </w:t>
      </w:r>
      <w:proofErr w:type="gramStart"/>
      <w:r w:rsidRPr="00A11A12">
        <w:t>КИП</w:t>
      </w:r>
      <w:proofErr w:type="gramEnd"/>
      <w:r w:rsidRPr="00A11A12">
        <w:t xml:space="preserve"> (рис.3 раздела 7).</w:t>
      </w:r>
    </w:p>
    <w:p w:rsidR="005549BC" w:rsidRPr="00A11A12" w:rsidRDefault="00B5396F" w:rsidP="00B5396F">
      <w:pPr>
        <w:spacing w:line="360" w:lineRule="auto"/>
        <w:ind w:firstLine="720"/>
        <w:jc w:val="both"/>
      </w:pPr>
      <w:r w:rsidRPr="00A11A12">
        <w:t xml:space="preserve">Все выводы, монтируемые на </w:t>
      </w:r>
      <w:proofErr w:type="spellStart"/>
      <w:r w:rsidRPr="00A11A12">
        <w:t>клеммной</w:t>
      </w:r>
      <w:proofErr w:type="spellEnd"/>
      <w:r w:rsidRPr="00A11A12">
        <w:t xml:space="preserve"> колодке КИП должны иметь маркировку с использованием пластмассовых бирок.</w:t>
      </w:r>
    </w:p>
    <w:p w:rsidR="004A2A07" w:rsidRPr="00A11A12" w:rsidRDefault="004A2A07" w:rsidP="004A2A07">
      <w:pPr>
        <w:spacing w:line="360" w:lineRule="auto"/>
        <w:ind w:firstLine="720"/>
        <w:jc w:val="both"/>
      </w:pPr>
    </w:p>
    <w:p w:rsidR="004A2A07" w:rsidRPr="00A11A12" w:rsidRDefault="004A2A07" w:rsidP="004A2A07">
      <w:pPr>
        <w:spacing w:line="360" w:lineRule="auto"/>
        <w:ind w:firstLine="720"/>
        <w:jc w:val="both"/>
      </w:pPr>
    </w:p>
    <w:p w:rsidR="008B3DF7" w:rsidRPr="00A11A12" w:rsidRDefault="008B3DF7">
      <w:pPr>
        <w:rPr>
          <w:iCs/>
          <w:szCs w:val="24"/>
        </w:rPr>
      </w:pPr>
      <w:bookmarkStart w:id="4" w:name="_Toc440495476"/>
      <w:r w:rsidRPr="00A11A12">
        <w:rPr>
          <w:b/>
          <w:bCs/>
          <w:iCs/>
          <w:szCs w:val="24"/>
        </w:rPr>
        <w:br w:type="page"/>
      </w:r>
    </w:p>
    <w:p w:rsidR="00073474" w:rsidRPr="00A11A12" w:rsidRDefault="00073474" w:rsidP="00C33CEF">
      <w:pPr>
        <w:pStyle w:val="1"/>
        <w:rPr>
          <w:iCs/>
          <w:szCs w:val="24"/>
        </w:rPr>
      </w:pPr>
      <w:r w:rsidRPr="00A11A12">
        <w:lastRenderedPageBreak/>
        <w:t>3.</w:t>
      </w:r>
      <w:r w:rsidR="00832094" w:rsidRPr="00A11A12">
        <w:t xml:space="preserve"> Потребность в машинах и механизмах, технологической оснастке и материалах</w:t>
      </w:r>
      <w:bookmarkEnd w:id="4"/>
    </w:p>
    <w:p w:rsidR="00B5396F" w:rsidRPr="00A11A12" w:rsidRDefault="00B5396F" w:rsidP="00B5396F">
      <w:pPr>
        <w:suppressAutoHyphens/>
        <w:ind w:firstLine="709"/>
        <w:jc w:val="right"/>
        <w:rPr>
          <w:iCs/>
          <w:szCs w:val="24"/>
        </w:rPr>
      </w:pPr>
      <w:r w:rsidRPr="00A11A12">
        <w:rPr>
          <w:iCs/>
          <w:szCs w:val="24"/>
        </w:rP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3777"/>
        <w:gridCol w:w="2384"/>
      </w:tblGrid>
      <w:tr w:rsidR="00A11A12" w:rsidRPr="00A11A12" w:rsidTr="00720EF3">
        <w:trPr>
          <w:trHeight w:val="246"/>
          <w:tblHeader/>
        </w:trPr>
        <w:tc>
          <w:tcPr>
            <w:tcW w:w="1961" w:type="pct"/>
            <w:tcBorders>
              <w:bottom w:val="single" w:sz="4" w:space="0" w:color="auto"/>
            </w:tcBorders>
            <w:shd w:val="clear" w:color="auto" w:fill="F3F3F3"/>
          </w:tcPr>
          <w:p w:rsidR="00720EF3" w:rsidRPr="00A11A12" w:rsidRDefault="00720EF3" w:rsidP="0013751C">
            <w:pPr>
              <w:pStyle w:val="TableHeaders"/>
              <w:rPr>
                <w:rFonts w:ascii="Times New Roman" w:hAnsi="Times New Roman"/>
                <w:sz w:val="22"/>
                <w:szCs w:val="22"/>
              </w:rPr>
            </w:pPr>
            <w:r w:rsidRPr="00A11A12">
              <w:rPr>
                <w:rFonts w:ascii="Times New Roman" w:hAnsi="Times New Roman"/>
                <w:sz w:val="22"/>
                <w:szCs w:val="22"/>
              </w:rPr>
              <w:t>Наименование механизма</w:t>
            </w:r>
          </w:p>
        </w:tc>
        <w:tc>
          <w:tcPr>
            <w:tcW w:w="1863" w:type="pct"/>
            <w:tcBorders>
              <w:bottom w:val="single" w:sz="4" w:space="0" w:color="auto"/>
            </w:tcBorders>
            <w:shd w:val="clear" w:color="auto" w:fill="F3F3F3"/>
          </w:tcPr>
          <w:p w:rsidR="00720EF3" w:rsidRPr="00A11A12" w:rsidRDefault="00720EF3" w:rsidP="0013751C">
            <w:pPr>
              <w:pStyle w:val="TableHeaders"/>
              <w:rPr>
                <w:rFonts w:ascii="Times New Roman" w:hAnsi="Times New Roman"/>
                <w:sz w:val="22"/>
                <w:szCs w:val="22"/>
              </w:rPr>
            </w:pPr>
            <w:r w:rsidRPr="00A11A12">
              <w:rPr>
                <w:rFonts w:ascii="Times New Roman" w:hAnsi="Times New Roman"/>
                <w:sz w:val="22"/>
                <w:szCs w:val="22"/>
              </w:rPr>
              <w:t>Марка, ГОСТ, характеристика</w:t>
            </w:r>
          </w:p>
        </w:tc>
        <w:tc>
          <w:tcPr>
            <w:tcW w:w="1176" w:type="pct"/>
            <w:tcBorders>
              <w:bottom w:val="single" w:sz="4" w:space="0" w:color="auto"/>
            </w:tcBorders>
            <w:shd w:val="clear" w:color="auto" w:fill="F3F3F3"/>
          </w:tcPr>
          <w:p w:rsidR="00720EF3" w:rsidRPr="00A11A12" w:rsidRDefault="00720EF3" w:rsidP="0013751C">
            <w:pPr>
              <w:pStyle w:val="TableHeaders"/>
              <w:rPr>
                <w:rFonts w:ascii="Times New Roman" w:hAnsi="Times New Roman"/>
                <w:sz w:val="22"/>
                <w:szCs w:val="22"/>
              </w:rPr>
            </w:pPr>
            <w:r w:rsidRPr="00A11A12">
              <w:rPr>
                <w:rFonts w:ascii="Times New Roman" w:hAnsi="Times New Roman"/>
                <w:sz w:val="22"/>
                <w:szCs w:val="22"/>
              </w:rPr>
              <w:t>Количество, шт.</w:t>
            </w:r>
          </w:p>
        </w:tc>
      </w:tr>
      <w:tr w:rsidR="00A11A12" w:rsidRPr="00A11A12" w:rsidTr="00720EF3">
        <w:trPr>
          <w:trHeight w:val="318"/>
        </w:trPr>
        <w:tc>
          <w:tcPr>
            <w:tcW w:w="1961" w:type="pct"/>
          </w:tcPr>
          <w:p w:rsidR="00720EF3" w:rsidRPr="00A11A12" w:rsidRDefault="00720EF3" w:rsidP="0013751C">
            <w:pPr>
              <w:pStyle w:val="TableText"/>
              <w:rPr>
                <w:rFonts w:ascii="Times New Roman" w:hAnsi="Times New Roman"/>
                <w:sz w:val="22"/>
                <w:szCs w:val="22"/>
              </w:rPr>
            </w:pPr>
            <w:r w:rsidRPr="00A11A12">
              <w:rPr>
                <w:rFonts w:ascii="Times New Roman" w:hAnsi="Times New Roman"/>
                <w:snapToGrid w:val="0"/>
                <w:sz w:val="22"/>
                <w:szCs w:val="22"/>
              </w:rPr>
              <w:t xml:space="preserve">Комплект инструментов электромонтажника </w:t>
            </w:r>
          </w:p>
        </w:tc>
        <w:tc>
          <w:tcPr>
            <w:tcW w:w="1863" w:type="pct"/>
          </w:tcPr>
          <w:p w:rsidR="00720EF3" w:rsidRPr="00A11A12" w:rsidRDefault="00720EF3" w:rsidP="0013751C">
            <w:pPr>
              <w:pStyle w:val="TableText"/>
              <w:rPr>
                <w:rFonts w:ascii="Times New Roman" w:hAnsi="Times New Roman"/>
                <w:sz w:val="22"/>
                <w:szCs w:val="22"/>
              </w:rPr>
            </w:pPr>
          </w:p>
        </w:tc>
        <w:tc>
          <w:tcPr>
            <w:tcW w:w="1176" w:type="pct"/>
          </w:tcPr>
          <w:p w:rsidR="00720EF3" w:rsidRPr="00A11A12" w:rsidRDefault="00720EF3" w:rsidP="0013751C">
            <w:pPr>
              <w:pStyle w:val="TableText"/>
              <w:rPr>
                <w:rFonts w:ascii="Times New Roman" w:hAnsi="Times New Roman"/>
                <w:sz w:val="22"/>
                <w:szCs w:val="22"/>
              </w:rPr>
            </w:pPr>
          </w:p>
        </w:tc>
      </w:tr>
      <w:tr w:rsidR="00A11A12" w:rsidRPr="00A11A12" w:rsidTr="00720EF3">
        <w:tc>
          <w:tcPr>
            <w:tcW w:w="1961" w:type="pct"/>
          </w:tcPr>
          <w:p w:rsidR="00720EF3" w:rsidRPr="00A11A12" w:rsidRDefault="00720EF3" w:rsidP="0013751C">
            <w:pPr>
              <w:pStyle w:val="TableText"/>
              <w:rPr>
                <w:rFonts w:ascii="Times New Roman" w:hAnsi="Times New Roman"/>
                <w:sz w:val="22"/>
                <w:szCs w:val="22"/>
              </w:rPr>
            </w:pPr>
            <w:r w:rsidRPr="00A11A12">
              <w:rPr>
                <w:rFonts w:ascii="Times New Roman" w:hAnsi="Times New Roman"/>
                <w:sz w:val="22"/>
                <w:szCs w:val="22"/>
              </w:rPr>
              <w:t>Клейкая лента ПВХ</w:t>
            </w:r>
          </w:p>
        </w:tc>
        <w:tc>
          <w:tcPr>
            <w:tcW w:w="1863" w:type="pct"/>
          </w:tcPr>
          <w:p w:rsidR="00720EF3" w:rsidRPr="00A11A12" w:rsidRDefault="00720EF3" w:rsidP="0013751C">
            <w:pPr>
              <w:pStyle w:val="TableText"/>
              <w:rPr>
                <w:rFonts w:ascii="Times New Roman" w:hAnsi="Times New Roman"/>
                <w:sz w:val="22"/>
                <w:szCs w:val="22"/>
              </w:rPr>
            </w:pPr>
          </w:p>
        </w:tc>
        <w:tc>
          <w:tcPr>
            <w:tcW w:w="1176" w:type="pct"/>
          </w:tcPr>
          <w:p w:rsidR="00720EF3" w:rsidRPr="00A11A12" w:rsidRDefault="00720EF3" w:rsidP="0013751C">
            <w:pPr>
              <w:pStyle w:val="TableText"/>
              <w:rPr>
                <w:rFonts w:ascii="Times New Roman" w:hAnsi="Times New Roman"/>
                <w:sz w:val="22"/>
                <w:szCs w:val="22"/>
              </w:rPr>
            </w:pPr>
          </w:p>
        </w:tc>
      </w:tr>
      <w:tr w:rsidR="00A11A12" w:rsidRPr="00A11A12" w:rsidTr="00720EF3">
        <w:tc>
          <w:tcPr>
            <w:tcW w:w="1961" w:type="pct"/>
          </w:tcPr>
          <w:p w:rsidR="00720EF3" w:rsidRPr="00A11A12" w:rsidRDefault="00720EF3" w:rsidP="0013751C">
            <w:pPr>
              <w:pStyle w:val="TableText"/>
              <w:rPr>
                <w:rFonts w:ascii="Times New Roman" w:hAnsi="Times New Roman"/>
                <w:sz w:val="22"/>
                <w:szCs w:val="22"/>
              </w:rPr>
            </w:pPr>
            <w:r w:rsidRPr="00A11A12">
              <w:rPr>
                <w:rFonts w:ascii="Times New Roman" w:hAnsi="Times New Roman"/>
                <w:sz w:val="22"/>
                <w:szCs w:val="22"/>
              </w:rPr>
              <w:t>Теодолит</w:t>
            </w:r>
          </w:p>
        </w:tc>
        <w:tc>
          <w:tcPr>
            <w:tcW w:w="1863" w:type="pct"/>
          </w:tcPr>
          <w:p w:rsidR="00720EF3" w:rsidRPr="00A11A12" w:rsidRDefault="00720EF3" w:rsidP="0013751C">
            <w:pPr>
              <w:pStyle w:val="TableText"/>
              <w:rPr>
                <w:rFonts w:ascii="Times New Roman" w:hAnsi="Times New Roman"/>
                <w:sz w:val="22"/>
                <w:szCs w:val="22"/>
              </w:rPr>
            </w:pPr>
          </w:p>
        </w:tc>
        <w:tc>
          <w:tcPr>
            <w:tcW w:w="1176" w:type="pct"/>
          </w:tcPr>
          <w:p w:rsidR="00720EF3" w:rsidRPr="00A11A12" w:rsidRDefault="00720EF3" w:rsidP="0013751C">
            <w:pPr>
              <w:pStyle w:val="TableText"/>
              <w:rPr>
                <w:rFonts w:ascii="Times New Roman" w:hAnsi="Times New Roman"/>
                <w:sz w:val="22"/>
                <w:szCs w:val="22"/>
              </w:rPr>
            </w:pPr>
          </w:p>
        </w:tc>
      </w:tr>
      <w:tr w:rsidR="00A11A12" w:rsidRPr="00A11A12" w:rsidTr="00720EF3">
        <w:tc>
          <w:tcPr>
            <w:tcW w:w="1961" w:type="pct"/>
          </w:tcPr>
          <w:p w:rsidR="00720EF3" w:rsidRPr="00A11A12" w:rsidRDefault="00720EF3" w:rsidP="0013751C">
            <w:pPr>
              <w:pStyle w:val="TableText"/>
              <w:rPr>
                <w:rFonts w:ascii="Times New Roman" w:hAnsi="Times New Roman"/>
                <w:sz w:val="22"/>
                <w:szCs w:val="22"/>
              </w:rPr>
            </w:pPr>
            <w:r w:rsidRPr="00A11A12">
              <w:rPr>
                <w:rFonts w:ascii="Times New Roman" w:hAnsi="Times New Roman"/>
                <w:sz w:val="22"/>
                <w:szCs w:val="22"/>
              </w:rPr>
              <w:t>Лопата копальная остроконечная</w:t>
            </w:r>
          </w:p>
        </w:tc>
        <w:tc>
          <w:tcPr>
            <w:tcW w:w="1863" w:type="pct"/>
          </w:tcPr>
          <w:p w:rsidR="00720EF3" w:rsidRPr="00A11A12" w:rsidRDefault="00720EF3" w:rsidP="0013751C">
            <w:pPr>
              <w:pStyle w:val="TableText"/>
              <w:rPr>
                <w:rFonts w:ascii="Times New Roman" w:hAnsi="Times New Roman"/>
                <w:sz w:val="22"/>
                <w:szCs w:val="22"/>
              </w:rPr>
            </w:pPr>
          </w:p>
        </w:tc>
        <w:tc>
          <w:tcPr>
            <w:tcW w:w="1176" w:type="pct"/>
          </w:tcPr>
          <w:p w:rsidR="00720EF3" w:rsidRPr="00A11A12" w:rsidRDefault="00720EF3" w:rsidP="0013751C">
            <w:pPr>
              <w:pStyle w:val="TableText"/>
              <w:rPr>
                <w:rFonts w:ascii="Times New Roman" w:hAnsi="Times New Roman"/>
                <w:sz w:val="22"/>
                <w:szCs w:val="22"/>
              </w:rPr>
            </w:pPr>
          </w:p>
        </w:tc>
      </w:tr>
      <w:tr w:rsidR="00A11A12" w:rsidRPr="00A11A12" w:rsidTr="00720EF3">
        <w:tc>
          <w:tcPr>
            <w:tcW w:w="1961" w:type="pct"/>
          </w:tcPr>
          <w:p w:rsidR="00720EF3" w:rsidRPr="00A11A12" w:rsidRDefault="00720EF3" w:rsidP="0013751C">
            <w:pPr>
              <w:pStyle w:val="TableText"/>
              <w:rPr>
                <w:rFonts w:ascii="Times New Roman" w:hAnsi="Times New Roman"/>
                <w:sz w:val="22"/>
                <w:szCs w:val="22"/>
              </w:rPr>
            </w:pPr>
            <w:r w:rsidRPr="00A11A12">
              <w:rPr>
                <w:rFonts w:ascii="Times New Roman" w:hAnsi="Times New Roman"/>
                <w:sz w:val="22"/>
                <w:szCs w:val="22"/>
              </w:rPr>
              <w:t>Лопата подборная</w:t>
            </w:r>
          </w:p>
        </w:tc>
        <w:tc>
          <w:tcPr>
            <w:tcW w:w="1863" w:type="pct"/>
          </w:tcPr>
          <w:p w:rsidR="00720EF3" w:rsidRPr="00A11A12" w:rsidRDefault="00720EF3" w:rsidP="0013751C">
            <w:pPr>
              <w:pStyle w:val="TableText"/>
              <w:rPr>
                <w:rFonts w:ascii="Times New Roman" w:hAnsi="Times New Roman"/>
                <w:sz w:val="22"/>
                <w:szCs w:val="22"/>
              </w:rPr>
            </w:pPr>
          </w:p>
        </w:tc>
        <w:tc>
          <w:tcPr>
            <w:tcW w:w="1176" w:type="pct"/>
          </w:tcPr>
          <w:p w:rsidR="00720EF3" w:rsidRPr="00A11A12" w:rsidRDefault="00720EF3" w:rsidP="0013751C">
            <w:pPr>
              <w:pStyle w:val="TableText"/>
              <w:rPr>
                <w:rFonts w:ascii="Times New Roman" w:hAnsi="Times New Roman"/>
                <w:sz w:val="22"/>
                <w:szCs w:val="22"/>
              </w:rPr>
            </w:pPr>
          </w:p>
        </w:tc>
      </w:tr>
      <w:tr w:rsidR="00A11A12" w:rsidRPr="00A11A12" w:rsidTr="00720EF3">
        <w:tc>
          <w:tcPr>
            <w:tcW w:w="1961" w:type="pct"/>
          </w:tcPr>
          <w:p w:rsidR="00720EF3" w:rsidRPr="00A11A12" w:rsidRDefault="00720EF3" w:rsidP="0013751C">
            <w:pPr>
              <w:pStyle w:val="TableText"/>
              <w:rPr>
                <w:rFonts w:ascii="Times New Roman" w:hAnsi="Times New Roman"/>
                <w:sz w:val="22"/>
                <w:szCs w:val="22"/>
              </w:rPr>
            </w:pPr>
            <w:r w:rsidRPr="00A11A12">
              <w:rPr>
                <w:rFonts w:ascii="Times New Roman" w:hAnsi="Times New Roman"/>
                <w:sz w:val="22"/>
                <w:szCs w:val="22"/>
              </w:rPr>
              <w:t>Молоток</w:t>
            </w:r>
          </w:p>
        </w:tc>
        <w:tc>
          <w:tcPr>
            <w:tcW w:w="1863" w:type="pct"/>
          </w:tcPr>
          <w:p w:rsidR="00720EF3" w:rsidRPr="00A11A12" w:rsidRDefault="00720EF3" w:rsidP="0013751C">
            <w:pPr>
              <w:pStyle w:val="TableText"/>
              <w:rPr>
                <w:rFonts w:ascii="Times New Roman" w:hAnsi="Times New Roman"/>
                <w:sz w:val="22"/>
                <w:szCs w:val="22"/>
              </w:rPr>
            </w:pPr>
          </w:p>
        </w:tc>
        <w:tc>
          <w:tcPr>
            <w:tcW w:w="1176" w:type="pct"/>
          </w:tcPr>
          <w:p w:rsidR="00720EF3" w:rsidRPr="00A11A12" w:rsidRDefault="00720EF3" w:rsidP="0013751C">
            <w:pPr>
              <w:pStyle w:val="TableText"/>
              <w:rPr>
                <w:rFonts w:ascii="Times New Roman" w:hAnsi="Times New Roman"/>
                <w:sz w:val="22"/>
                <w:szCs w:val="22"/>
              </w:rPr>
            </w:pPr>
          </w:p>
        </w:tc>
      </w:tr>
      <w:tr w:rsidR="00A11A12" w:rsidRPr="00A11A12" w:rsidTr="00720EF3">
        <w:tc>
          <w:tcPr>
            <w:tcW w:w="1961" w:type="pct"/>
          </w:tcPr>
          <w:p w:rsidR="00720EF3" w:rsidRPr="00A11A12" w:rsidRDefault="00720EF3" w:rsidP="0013751C">
            <w:pPr>
              <w:pStyle w:val="TableText"/>
              <w:rPr>
                <w:rFonts w:ascii="Times New Roman" w:hAnsi="Times New Roman"/>
                <w:sz w:val="22"/>
                <w:szCs w:val="22"/>
              </w:rPr>
            </w:pPr>
            <w:r w:rsidRPr="00A11A12">
              <w:rPr>
                <w:rFonts w:ascii="Times New Roman" w:hAnsi="Times New Roman"/>
                <w:sz w:val="22"/>
                <w:szCs w:val="22"/>
              </w:rPr>
              <w:t>Нивелир</w:t>
            </w:r>
          </w:p>
        </w:tc>
        <w:tc>
          <w:tcPr>
            <w:tcW w:w="1863" w:type="pct"/>
          </w:tcPr>
          <w:p w:rsidR="00720EF3" w:rsidRPr="00A11A12" w:rsidRDefault="00720EF3" w:rsidP="0013751C">
            <w:pPr>
              <w:pStyle w:val="TableText"/>
              <w:rPr>
                <w:rFonts w:ascii="Times New Roman" w:hAnsi="Times New Roman"/>
                <w:sz w:val="22"/>
                <w:szCs w:val="22"/>
              </w:rPr>
            </w:pPr>
          </w:p>
        </w:tc>
        <w:tc>
          <w:tcPr>
            <w:tcW w:w="1176" w:type="pct"/>
          </w:tcPr>
          <w:p w:rsidR="00720EF3" w:rsidRPr="00A11A12" w:rsidRDefault="00720EF3" w:rsidP="0013751C">
            <w:pPr>
              <w:pStyle w:val="TableText"/>
              <w:rPr>
                <w:rFonts w:ascii="Times New Roman" w:hAnsi="Times New Roman"/>
                <w:sz w:val="22"/>
                <w:szCs w:val="22"/>
              </w:rPr>
            </w:pPr>
          </w:p>
        </w:tc>
      </w:tr>
      <w:tr w:rsidR="00A11A12" w:rsidRPr="00A11A12" w:rsidTr="00720EF3">
        <w:tc>
          <w:tcPr>
            <w:tcW w:w="1961" w:type="pct"/>
          </w:tcPr>
          <w:p w:rsidR="00720EF3" w:rsidRPr="00A11A12" w:rsidRDefault="00720EF3" w:rsidP="0013751C">
            <w:pPr>
              <w:pStyle w:val="TableText"/>
              <w:rPr>
                <w:rFonts w:ascii="Times New Roman" w:hAnsi="Times New Roman"/>
                <w:sz w:val="22"/>
                <w:szCs w:val="22"/>
              </w:rPr>
            </w:pPr>
            <w:r w:rsidRPr="00A11A12">
              <w:rPr>
                <w:rFonts w:ascii="Times New Roman" w:hAnsi="Times New Roman"/>
                <w:sz w:val="22"/>
                <w:szCs w:val="22"/>
              </w:rPr>
              <w:t>Отвес строительный</w:t>
            </w:r>
          </w:p>
        </w:tc>
        <w:tc>
          <w:tcPr>
            <w:tcW w:w="1863" w:type="pct"/>
          </w:tcPr>
          <w:p w:rsidR="00720EF3" w:rsidRPr="00A11A12" w:rsidRDefault="00720EF3" w:rsidP="0013751C">
            <w:pPr>
              <w:pStyle w:val="TableText"/>
              <w:rPr>
                <w:rFonts w:ascii="Times New Roman" w:hAnsi="Times New Roman"/>
                <w:sz w:val="22"/>
                <w:szCs w:val="22"/>
              </w:rPr>
            </w:pPr>
          </w:p>
        </w:tc>
        <w:tc>
          <w:tcPr>
            <w:tcW w:w="1176" w:type="pct"/>
          </w:tcPr>
          <w:p w:rsidR="00720EF3" w:rsidRPr="00A11A12" w:rsidRDefault="00720EF3" w:rsidP="0013751C">
            <w:pPr>
              <w:pStyle w:val="TableText"/>
              <w:rPr>
                <w:rFonts w:ascii="Times New Roman" w:hAnsi="Times New Roman"/>
                <w:sz w:val="22"/>
                <w:szCs w:val="22"/>
              </w:rPr>
            </w:pPr>
          </w:p>
        </w:tc>
      </w:tr>
      <w:tr w:rsidR="00A11A12" w:rsidRPr="00A11A12" w:rsidTr="00720EF3">
        <w:tc>
          <w:tcPr>
            <w:tcW w:w="1961" w:type="pct"/>
          </w:tcPr>
          <w:p w:rsidR="00720EF3" w:rsidRPr="00A11A12" w:rsidRDefault="00720EF3" w:rsidP="0013751C">
            <w:pPr>
              <w:pStyle w:val="TableText"/>
              <w:rPr>
                <w:rFonts w:ascii="Times New Roman" w:hAnsi="Times New Roman"/>
                <w:sz w:val="22"/>
                <w:szCs w:val="22"/>
              </w:rPr>
            </w:pPr>
            <w:r w:rsidRPr="00A11A12">
              <w:rPr>
                <w:rFonts w:ascii="Times New Roman" w:hAnsi="Times New Roman"/>
                <w:sz w:val="22"/>
                <w:szCs w:val="22"/>
              </w:rPr>
              <w:t>Рулетка измерительная</w:t>
            </w:r>
          </w:p>
        </w:tc>
        <w:tc>
          <w:tcPr>
            <w:tcW w:w="1863" w:type="pct"/>
          </w:tcPr>
          <w:p w:rsidR="00720EF3" w:rsidRPr="00A11A12" w:rsidRDefault="00720EF3" w:rsidP="0013751C">
            <w:pPr>
              <w:pStyle w:val="TableText"/>
              <w:rPr>
                <w:rFonts w:ascii="Times New Roman" w:hAnsi="Times New Roman"/>
                <w:sz w:val="22"/>
                <w:szCs w:val="22"/>
              </w:rPr>
            </w:pPr>
          </w:p>
        </w:tc>
        <w:tc>
          <w:tcPr>
            <w:tcW w:w="1176" w:type="pct"/>
          </w:tcPr>
          <w:p w:rsidR="00720EF3" w:rsidRPr="00A11A12" w:rsidRDefault="00720EF3" w:rsidP="0013751C">
            <w:pPr>
              <w:pStyle w:val="TableText"/>
              <w:rPr>
                <w:rFonts w:ascii="Times New Roman" w:hAnsi="Times New Roman"/>
                <w:sz w:val="22"/>
                <w:szCs w:val="22"/>
              </w:rPr>
            </w:pPr>
          </w:p>
        </w:tc>
      </w:tr>
      <w:tr w:rsidR="00A11A12" w:rsidRPr="00A11A12" w:rsidTr="00720EF3">
        <w:tc>
          <w:tcPr>
            <w:tcW w:w="1961" w:type="pct"/>
          </w:tcPr>
          <w:p w:rsidR="00720EF3" w:rsidRPr="00A11A12" w:rsidRDefault="00720EF3" w:rsidP="0013751C">
            <w:pPr>
              <w:pStyle w:val="TableText"/>
              <w:rPr>
                <w:rFonts w:ascii="Times New Roman" w:hAnsi="Times New Roman"/>
                <w:sz w:val="22"/>
                <w:szCs w:val="22"/>
              </w:rPr>
            </w:pPr>
            <w:r w:rsidRPr="00A11A12">
              <w:rPr>
                <w:rFonts w:ascii="Times New Roman" w:hAnsi="Times New Roman"/>
                <w:sz w:val="22"/>
                <w:szCs w:val="22"/>
              </w:rPr>
              <w:t>Мерная линейка</w:t>
            </w:r>
          </w:p>
        </w:tc>
        <w:tc>
          <w:tcPr>
            <w:tcW w:w="1863" w:type="pct"/>
          </w:tcPr>
          <w:p w:rsidR="00720EF3" w:rsidRPr="00A11A12" w:rsidRDefault="00720EF3" w:rsidP="0013751C">
            <w:pPr>
              <w:pStyle w:val="TableText"/>
              <w:rPr>
                <w:rFonts w:ascii="Times New Roman" w:hAnsi="Times New Roman"/>
                <w:sz w:val="22"/>
                <w:szCs w:val="22"/>
              </w:rPr>
            </w:pPr>
          </w:p>
        </w:tc>
        <w:tc>
          <w:tcPr>
            <w:tcW w:w="1176" w:type="pct"/>
          </w:tcPr>
          <w:p w:rsidR="00720EF3" w:rsidRPr="00A11A12" w:rsidRDefault="00720EF3" w:rsidP="0013751C">
            <w:pPr>
              <w:pStyle w:val="TableText"/>
              <w:rPr>
                <w:rFonts w:ascii="Times New Roman" w:hAnsi="Times New Roman"/>
                <w:sz w:val="22"/>
                <w:szCs w:val="22"/>
              </w:rPr>
            </w:pPr>
          </w:p>
        </w:tc>
      </w:tr>
      <w:tr w:rsidR="00A11A12" w:rsidRPr="00A11A12" w:rsidTr="00720EF3">
        <w:tc>
          <w:tcPr>
            <w:tcW w:w="1961" w:type="pct"/>
          </w:tcPr>
          <w:p w:rsidR="00720EF3" w:rsidRPr="00A11A12" w:rsidRDefault="00720EF3" w:rsidP="0013751C">
            <w:pPr>
              <w:pStyle w:val="TableText"/>
              <w:rPr>
                <w:rFonts w:ascii="Times New Roman" w:hAnsi="Times New Roman"/>
                <w:sz w:val="22"/>
                <w:szCs w:val="22"/>
                <w:lang w:val="ru-RU"/>
              </w:rPr>
            </w:pPr>
            <w:r w:rsidRPr="00A11A12">
              <w:rPr>
                <w:rFonts w:ascii="Times New Roman" w:hAnsi="Times New Roman"/>
                <w:sz w:val="22"/>
                <w:szCs w:val="22"/>
                <w:lang w:val="ru-RU"/>
              </w:rPr>
              <w:t>Вагон – домик для хранения материалов и отдыха работников</w:t>
            </w:r>
          </w:p>
        </w:tc>
        <w:tc>
          <w:tcPr>
            <w:tcW w:w="1863" w:type="pct"/>
          </w:tcPr>
          <w:p w:rsidR="00720EF3" w:rsidRPr="00A11A12" w:rsidRDefault="00720EF3" w:rsidP="0013751C">
            <w:pPr>
              <w:pStyle w:val="TableText"/>
              <w:rPr>
                <w:rFonts w:ascii="Times New Roman" w:hAnsi="Times New Roman"/>
                <w:sz w:val="22"/>
                <w:szCs w:val="22"/>
              </w:rPr>
            </w:pPr>
          </w:p>
        </w:tc>
        <w:tc>
          <w:tcPr>
            <w:tcW w:w="1176" w:type="pct"/>
          </w:tcPr>
          <w:p w:rsidR="00720EF3" w:rsidRPr="00A11A12" w:rsidRDefault="00720EF3" w:rsidP="0013751C">
            <w:pPr>
              <w:pStyle w:val="TableText"/>
              <w:rPr>
                <w:rFonts w:ascii="Times New Roman" w:hAnsi="Times New Roman"/>
                <w:sz w:val="22"/>
                <w:szCs w:val="22"/>
              </w:rPr>
            </w:pPr>
          </w:p>
        </w:tc>
      </w:tr>
    </w:tbl>
    <w:p w:rsidR="00073474" w:rsidRPr="00A11A12" w:rsidRDefault="00073474" w:rsidP="00AA310F">
      <w:pPr>
        <w:spacing w:line="360" w:lineRule="auto"/>
        <w:ind w:firstLine="720"/>
        <w:jc w:val="both"/>
        <w:rPr>
          <w:szCs w:val="24"/>
        </w:rPr>
      </w:pPr>
      <w:proofErr w:type="gramStart"/>
      <w:r w:rsidRPr="00A11A12">
        <w:rPr>
          <w:szCs w:val="24"/>
        </w:rPr>
        <w:t>Оборудование</w:t>
      </w:r>
      <w:proofErr w:type="gramEnd"/>
      <w:r w:rsidRPr="00A11A12">
        <w:rPr>
          <w:szCs w:val="24"/>
        </w:rPr>
        <w:t xml:space="preserve"> указанное в таблице 3.1 и далее по тексту н</w:t>
      </w:r>
      <w:r w:rsidR="005549BC" w:rsidRPr="00A11A12">
        <w:rPr>
          <w:szCs w:val="24"/>
        </w:rPr>
        <w:t xml:space="preserve">астоящей технологической карты </w:t>
      </w:r>
      <w:r w:rsidRPr="00A11A12">
        <w:rPr>
          <w:szCs w:val="24"/>
        </w:rPr>
        <w:t>может быть заменено Подрядчиком</w:t>
      </w:r>
      <w:r w:rsidR="009226BB" w:rsidRPr="00A11A12">
        <w:rPr>
          <w:szCs w:val="24"/>
        </w:rPr>
        <w:t xml:space="preserve"> </w:t>
      </w:r>
      <w:r w:rsidRPr="00A11A12">
        <w:rPr>
          <w:szCs w:val="24"/>
        </w:rPr>
        <w:t>на аналогичное имеющееся в наличии на момент производства работ исходя из необходимой производительности и технических характеристик.</w:t>
      </w:r>
    </w:p>
    <w:p w:rsidR="00073474" w:rsidRPr="00A11A12" w:rsidRDefault="00073474" w:rsidP="00073474">
      <w:pPr>
        <w:suppressAutoHyphens/>
        <w:ind w:firstLine="709"/>
        <w:rPr>
          <w:iCs/>
          <w:szCs w:val="24"/>
        </w:rPr>
      </w:pPr>
    </w:p>
    <w:p w:rsidR="00073474" w:rsidRPr="00A11A12" w:rsidRDefault="00C33CEF" w:rsidP="00C33CEF">
      <w:pPr>
        <w:pStyle w:val="1"/>
      </w:pPr>
      <w:bookmarkStart w:id="5" w:name="_Toc440495477"/>
      <w:r w:rsidRPr="00A11A12">
        <w:t>4. Состав бригады по профессиям</w:t>
      </w:r>
      <w:bookmarkEnd w:id="5"/>
    </w:p>
    <w:p w:rsidR="00073474" w:rsidRPr="00A11A12" w:rsidRDefault="00073474" w:rsidP="00073474">
      <w:pPr>
        <w:suppressAutoHyphens/>
        <w:ind w:firstLine="709"/>
        <w:rPr>
          <w:iCs/>
          <w:szCs w:val="24"/>
        </w:rPr>
      </w:pPr>
      <w:r w:rsidRPr="00A11A12">
        <w:rPr>
          <w:iCs/>
          <w:szCs w:val="24"/>
        </w:rPr>
        <w:t>Состав бригады приведен в таблице 4.1</w:t>
      </w:r>
    </w:p>
    <w:p w:rsidR="00B5396F" w:rsidRPr="00A11A12" w:rsidRDefault="00B5396F" w:rsidP="00B5396F">
      <w:pPr>
        <w:suppressAutoHyphens/>
        <w:ind w:firstLine="709"/>
        <w:jc w:val="right"/>
        <w:rPr>
          <w:iCs/>
          <w:szCs w:val="24"/>
        </w:rPr>
      </w:pPr>
      <w:r w:rsidRPr="00A11A12">
        <w:rPr>
          <w:iCs/>
          <w:szCs w:val="24"/>
        </w:rPr>
        <w:t>Таблица 4.1</w:t>
      </w:r>
    </w:p>
    <w:p w:rsidR="00B5396F" w:rsidRPr="00A11A12" w:rsidRDefault="00B5396F" w:rsidP="00B5396F">
      <w:pPr>
        <w:suppressAutoHyphens/>
        <w:ind w:firstLine="709"/>
        <w:rPr>
          <w:iCs/>
          <w:szCs w:val="24"/>
        </w:rPr>
      </w:pPr>
    </w:p>
    <w:tbl>
      <w:tblPr>
        <w:tblW w:w="5015" w:type="pct"/>
        <w:tblInd w:w="-15" w:type="dxa"/>
        <w:tblCellMar>
          <w:left w:w="40" w:type="dxa"/>
          <w:right w:w="40" w:type="dxa"/>
        </w:tblCellMar>
        <w:tblLook w:val="0000" w:firstRow="0" w:lastRow="0" w:firstColumn="0" w:lastColumn="0" w:noHBand="0" w:noVBand="0"/>
      </w:tblPr>
      <w:tblGrid>
        <w:gridCol w:w="954"/>
        <w:gridCol w:w="5469"/>
        <w:gridCol w:w="1087"/>
        <w:gridCol w:w="2522"/>
      </w:tblGrid>
      <w:tr w:rsidR="00A11A12" w:rsidRPr="00A11A12" w:rsidTr="00B5396F">
        <w:trPr>
          <w:trHeight w:hRule="exact" w:val="394"/>
          <w:tblHeader/>
        </w:trPr>
        <w:tc>
          <w:tcPr>
            <w:tcW w:w="475" w:type="pct"/>
            <w:tcBorders>
              <w:top w:val="single" w:sz="6" w:space="0" w:color="auto"/>
              <w:left w:val="single" w:sz="6" w:space="0" w:color="auto"/>
              <w:bottom w:val="single" w:sz="4" w:space="0" w:color="auto"/>
              <w:right w:val="single" w:sz="6" w:space="0" w:color="auto"/>
            </w:tcBorders>
            <w:shd w:val="clear" w:color="auto" w:fill="F3F3F3"/>
          </w:tcPr>
          <w:p w:rsidR="00B5396F" w:rsidRPr="00A11A12" w:rsidRDefault="00B5396F" w:rsidP="0013751C">
            <w:pPr>
              <w:pStyle w:val="TableHeaders"/>
              <w:rPr>
                <w:rFonts w:ascii="Times New Roman" w:hAnsi="Times New Roman"/>
                <w:sz w:val="24"/>
                <w:szCs w:val="24"/>
              </w:rPr>
            </w:pPr>
            <w:r w:rsidRPr="00A11A12">
              <w:rPr>
                <w:rFonts w:ascii="Times New Roman" w:hAnsi="Times New Roman"/>
                <w:sz w:val="24"/>
                <w:szCs w:val="24"/>
              </w:rPr>
              <w:t>№ п/п</w:t>
            </w:r>
          </w:p>
        </w:tc>
        <w:tc>
          <w:tcPr>
            <w:tcW w:w="2726" w:type="pct"/>
            <w:tcBorders>
              <w:top w:val="single" w:sz="6" w:space="0" w:color="auto"/>
              <w:left w:val="single" w:sz="6" w:space="0" w:color="auto"/>
              <w:bottom w:val="single" w:sz="4" w:space="0" w:color="auto"/>
              <w:right w:val="single" w:sz="6" w:space="0" w:color="auto"/>
            </w:tcBorders>
            <w:shd w:val="clear" w:color="auto" w:fill="F3F3F3"/>
          </w:tcPr>
          <w:p w:rsidR="00B5396F" w:rsidRPr="00A11A12" w:rsidRDefault="00B5396F" w:rsidP="0013751C">
            <w:pPr>
              <w:pStyle w:val="TableHeaders"/>
              <w:rPr>
                <w:rFonts w:ascii="Times New Roman" w:hAnsi="Times New Roman"/>
                <w:sz w:val="24"/>
                <w:szCs w:val="24"/>
              </w:rPr>
            </w:pPr>
            <w:r w:rsidRPr="00A11A12">
              <w:rPr>
                <w:rFonts w:ascii="Times New Roman" w:hAnsi="Times New Roman"/>
                <w:sz w:val="24"/>
                <w:szCs w:val="24"/>
              </w:rPr>
              <w:t>Профессия</w:t>
            </w:r>
          </w:p>
        </w:tc>
        <w:tc>
          <w:tcPr>
            <w:tcW w:w="542" w:type="pct"/>
            <w:tcBorders>
              <w:top w:val="single" w:sz="6" w:space="0" w:color="auto"/>
              <w:left w:val="single" w:sz="6" w:space="0" w:color="auto"/>
              <w:bottom w:val="single" w:sz="4" w:space="0" w:color="auto"/>
              <w:right w:val="single" w:sz="6" w:space="0" w:color="auto"/>
            </w:tcBorders>
            <w:shd w:val="clear" w:color="auto" w:fill="F3F3F3"/>
          </w:tcPr>
          <w:p w:rsidR="00B5396F" w:rsidRPr="00A11A12" w:rsidRDefault="00B5396F" w:rsidP="0013751C">
            <w:pPr>
              <w:pStyle w:val="TableHeaders"/>
              <w:rPr>
                <w:rFonts w:ascii="Times New Roman" w:hAnsi="Times New Roman"/>
                <w:sz w:val="24"/>
                <w:szCs w:val="24"/>
              </w:rPr>
            </w:pPr>
            <w:r w:rsidRPr="00A11A12">
              <w:rPr>
                <w:rFonts w:ascii="Times New Roman" w:hAnsi="Times New Roman"/>
                <w:sz w:val="24"/>
                <w:szCs w:val="24"/>
              </w:rPr>
              <w:t>Разряд</w:t>
            </w:r>
          </w:p>
        </w:tc>
        <w:tc>
          <w:tcPr>
            <w:tcW w:w="1257" w:type="pct"/>
            <w:tcBorders>
              <w:top w:val="single" w:sz="6" w:space="0" w:color="auto"/>
              <w:left w:val="single" w:sz="6" w:space="0" w:color="auto"/>
              <w:bottom w:val="single" w:sz="4" w:space="0" w:color="auto"/>
              <w:right w:val="single" w:sz="6" w:space="0" w:color="auto"/>
            </w:tcBorders>
            <w:shd w:val="clear" w:color="auto" w:fill="F3F3F3"/>
          </w:tcPr>
          <w:p w:rsidR="00B5396F" w:rsidRPr="00A11A12" w:rsidRDefault="00B5396F" w:rsidP="0013751C">
            <w:pPr>
              <w:pStyle w:val="TableHeaders"/>
              <w:rPr>
                <w:rFonts w:ascii="Times New Roman" w:hAnsi="Times New Roman"/>
                <w:sz w:val="24"/>
                <w:szCs w:val="24"/>
              </w:rPr>
            </w:pPr>
            <w:r w:rsidRPr="00A11A12">
              <w:rPr>
                <w:rFonts w:ascii="Times New Roman" w:hAnsi="Times New Roman"/>
                <w:sz w:val="24"/>
                <w:szCs w:val="24"/>
              </w:rPr>
              <w:t>Количество, чел.</w:t>
            </w:r>
          </w:p>
        </w:tc>
      </w:tr>
      <w:tr w:rsidR="00A11A12" w:rsidRPr="00A11A12" w:rsidTr="00B5396F">
        <w:trPr>
          <w:trHeight w:val="360"/>
        </w:trPr>
        <w:tc>
          <w:tcPr>
            <w:tcW w:w="475" w:type="pct"/>
            <w:tcBorders>
              <w:top w:val="single" w:sz="4" w:space="0" w:color="auto"/>
              <w:left w:val="single" w:sz="4" w:space="0" w:color="auto"/>
              <w:bottom w:val="single" w:sz="4" w:space="0" w:color="auto"/>
              <w:right w:val="single" w:sz="4" w:space="0" w:color="auto"/>
            </w:tcBorders>
          </w:tcPr>
          <w:p w:rsidR="00B5396F" w:rsidRPr="00A11A12" w:rsidRDefault="00B5396F" w:rsidP="0013751C">
            <w:pPr>
              <w:pStyle w:val="TableText"/>
              <w:rPr>
                <w:rFonts w:ascii="Times New Roman" w:hAnsi="Times New Roman"/>
                <w:sz w:val="24"/>
                <w:lang w:val="ru-RU"/>
              </w:rPr>
            </w:pPr>
            <w:r w:rsidRPr="00A11A12">
              <w:rPr>
                <w:rFonts w:ascii="Times New Roman" w:hAnsi="Times New Roman"/>
                <w:sz w:val="24"/>
                <w:lang w:val="ru-RU"/>
              </w:rPr>
              <w:t>1</w:t>
            </w:r>
          </w:p>
        </w:tc>
        <w:tc>
          <w:tcPr>
            <w:tcW w:w="2726" w:type="pct"/>
            <w:tcBorders>
              <w:top w:val="single" w:sz="4" w:space="0" w:color="auto"/>
              <w:left w:val="single" w:sz="4" w:space="0" w:color="auto"/>
              <w:bottom w:val="single" w:sz="4" w:space="0" w:color="auto"/>
              <w:right w:val="single" w:sz="4" w:space="0" w:color="auto"/>
            </w:tcBorders>
          </w:tcPr>
          <w:p w:rsidR="00B5396F" w:rsidRPr="00A11A12" w:rsidRDefault="00B5396F" w:rsidP="0013751C">
            <w:pPr>
              <w:pStyle w:val="TableText"/>
              <w:rPr>
                <w:rFonts w:ascii="Times New Roman" w:hAnsi="Times New Roman"/>
                <w:sz w:val="24"/>
              </w:rPr>
            </w:pPr>
            <w:r w:rsidRPr="00A11A12">
              <w:rPr>
                <w:rFonts w:ascii="Times New Roman" w:hAnsi="Times New Roman"/>
                <w:sz w:val="24"/>
              </w:rPr>
              <w:t>Электромонтажник</w:t>
            </w:r>
          </w:p>
        </w:tc>
        <w:tc>
          <w:tcPr>
            <w:tcW w:w="542" w:type="pct"/>
            <w:tcBorders>
              <w:top w:val="single" w:sz="4" w:space="0" w:color="auto"/>
              <w:left w:val="single" w:sz="4" w:space="0" w:color="auto"/>
              <w:bottom w:val="single" w:sz="4" w:space="0" w:color="auto"/>
              <w:right w:val="single" w:sz="4" w:space="0" w:color="auto"/>
            </w:tcBorders>
          </w:tcPr>
          <w:p w:rsidR="00B5396F" w:rsidRPr="00A11A12" w:rsidRDefault="00B5396F" w:rsidP="0013751C">
            <w:pPr>
              <w:pStyle w:val="TableText"/>
              <w:rPr>
                <w:rFonts w:ascii="Times New Roman" w:hAnsi="Times New Roman"/>
                <w:sz w:val="24"/>
              </w:rPr>
            </w:pPr>
          </w:p>
        </w:tc>
        <w:tc>
          <w:tcPr>
            <w:tcW w:w="1257" w:type="pct"/>
            <w:tcBorders>
              <w:top w:val="single" w:sz="4" w:space="0" w:color="auto"/>
              <w:left w:val="single" w:sz="4" w:space="0" w:color="auto"/>
              <w:bottom w:val="single" w:sz="4" w:space="0" w:color="auto"/>
              <w:right w:val="single" w:sz="4" w:space="0" w:color="auto"/>
            </w:tcBorders>
          </w:tcPr>
          <w:p w:rsidR="00B5396F" w:rsidRPr="00A11A12" w:rsidRDefault="00B5396F" w:rsidP="0013751C">
            <w:pPr>
              <w:pStyle w:val="TableText"/>
              <w:rPr>
                <w:rFonts w:ascii="Times New Roman" w:hAnsi="Times New Roman"/>
                <w:sz w:val="24"/>
              </w:rPr>
            </w:pPr>
          </w:p>
        </w:tc>
      </w:tr>
      <w:tr w:rsidR="00A11A12" w:rsidRPr="00A11A12" w:rsidTr="00B5396F">
        <w:trPr>
          <w:trHeight w:val="360"/>
        </w:trPr>
        <w:tc>
          <w:tcPr>
            <w:tcW w:w="475" w:type="pct"/>
            <w:tcBorders>
              <w:top w:val="single" w:sz="4" w:space="0" w:color="auto"/>
              <w:left w:val="single" w:sz="4" w:space="0" w:color="auto"/>
              <w:bottom w:val="single" w:sz="4" w:space="0" w:color="auto"/>
              <w:right w:val="single" w:sz="4" w:space="0" w:color="auto"/>
            </w:tcBorders>
          </w:tcPr>
          <w:p w:rsidR="00B5396F" w:rsidRPr="00A11A12" w:rsidRDefault="00B5396F" w:rsidP="0013751C">
            <w:pPr>
              <w:pStyle w:val="TableText"/>
              <w:rPr>
                <w:rFonts w:ascii="Times New Roman" w:hAnsi="Times New Roman"/>
                <w:sz w:val="24"/>
                <w:lang w:val="ru-RU"/>
              </w:rPr>
            </w:pPr>
            <w:r w:rsidRPr="00A11A12">
              <w:rPr>
                <w:rFonts w:ascii="Times New Roman" w:hAnsi="Times New Roman"/>
                <w:sz w:val="24"/>
                <w:lang w:val="ru-RU"/>
              </w:rPr>
              <w:t>2</w:t>
            </w:r>
          </w:p>
        </w:tc>
        <w:tc>
          <w:tcPr>
            <w:tcW w:w="2726" w:type="pct"/>
            <w:tcBorders>
              <w:top w:val="single" w:sz="4" w:space="0" w:color="auto"/>
              <w:left w:val="single" w:sz="4" w:space="0" w:color="auto"/>
              <w:bottom w:val="single" w:sz="4" w:space="0" w:color="auto"/>
              <w:right w:val="single" w:sz="4" w:space="0" w:color="auto"/>
            </w:tcBorders>
          </w:tcPr>
          <w:p w:rsidR="00B5396F" w:rsidRPr="00A11A12" w:rsidRDefault="00B5396F" w:rsidP="0013751C">
            <w:pPr>
              <w:pStyle w:val="TableText"/>
              <w:rPr>
                <w:rFonts w:ascii="Times New Roman" w:hAnsi="Times New Roman"/>
                <w:sz w:val="24"/>
              </w:rPr>
            </w:pPr>
            <w:r w:rsidRPr="00A11A12">
              <w:rPr>
                <w:rFonts w:ascii="Times New Roman" w:hAnsi="Times New Roman"/>
                <w:sz w:val="24"/>
              </w:rPr>
              <w:t xml:space="preserve">Землекоп </w:t>
            </w:r>
          </w:p>
        </w:tc>
        <w:tc>
          <w:tcPr>
            <w:tcW w:w="542" w:type="pct"/>
            <w:tcBorders>
              <w:top w:val="single" w:sz="4" w:space="0" w:color="auto"/>
              <w:left w:val="single" w:sz="4" w:space="0" w:color="auto"/>
              <w:bottom w:val="single" w:sz="4" w:space="0" w:color="auto"/>
              <w:right w:val="single" w:sz="4" w:space="0" w:color="auto"/>
            </w:tcBorders>
          </w:tcPr>
          <w:p w:rsidR="00B5396F" w:rsidRPr="00A11A12" w:rsidRDefault="00B5396F" w:rsidP="0013751C">
            <w:pPr>
              <w:pStyle w:val="TableText"/>
              <w:jc w:val="left"/>
              <w:rPr>
                <w:rFonts w:ascii="Times New Roman" w:hAnsi="Times New Roman"/>
                <w:sz w:val="24"/>
              </w:rPr>
            </w:pPr>
          </w:p>
        </w:tc>
        <w:tc>
          <w:tcPr>
            <w:tcW w:w="1257" w:type="pct"/>
            <w:tcBorders>
              <w:top w:val="single" w:sz="4" w:space="0" w:color="auto"/>
              <w:left w:val="single" w:sz="4" w:space="0" w:color="auto"/>
              <w:bottom w:val="single" w:sz="4" w:space="0" w:color="auto"/>
              <w:right w:val="single" w:sz="4" w:space="0" w:color="auto"/>
            </w:tcBorders>
          </w:tcPr>
          <w:p w:rsidR="00B5396F" w:rsidRPr="00A11A12" w:rsidRDefault="00B5396F" w:rsidP="0013751C">
            <w:pPr>
              <w:pStyle w:val="TableText"/>
              <w:rPr>
                <w:rFonts w:ascii="Times New Roman" w:hAnsi="Times New Roman"/>
                <w:sz w:val="24"/>
              </w:rPr>
            </w:pPr>
          </w:p>
        </w:tc>
      </w:tr>
      <w:tr w:rsidR="00A11A12" w:rsidRPr="00A11A12" w:rsidTr="00B5396F">
        <w:trPr>
          <w:trHeight w:val="360"/>
        </w:trPr>
        <w:tc>
          <w:tcPr>
            <w:tcW w:w="475" w:type="pct"/>
            <w:tcBorders>
              <w:top w:val="single" w:sz="4" w:space="0" w:color="auto"/>
              <w:left w:val="single" w:sz="4" w:space="0" w:color="auto"/>
              <w:bottom w:val="single" w:sz="4" w:space="0" w:color="auto"/>
              <w:right w:val="single" w:sz="4" w:space="0" w:color="auto"/>
            </w:tcBorders>
          </w:tcPr>
          <w:p w:rsidR="00B5396F" w:rsidRPr="00A11A12" w:rsidRDefault="00B5396F" w:rsidP="0013751C">
            <w:pPr>
              <w:pStyle w:val="TableText"/>
              <w:rPr>
                <w:rFonts w:ascii="Times New Roman" w:hAnsi="Times New Roman"/>
                <w:sz w:val="24"/>
                <w:lang w:val="ru-RU"/>
              </w:rPr>
            </w:pPr>
            <w:r w:rsidRPr="00A11A12">
              <w:rPr>
                <w:rFonts w:ascii="Times New Roman" w:hAnsi="Times New Roman"/>
                <w:sz w:val="24"/>
                <w:lang w:val="ru-RU"/>
              </w:rPr>
              <w:t>3</w:t>
            </w:r>
          </w:p>
        </w:tc>
        <w:tc>
          <w:tcPr>
            <w:tcW w:w="2726" w:type="pct"/>
            <w:tcBorders>
              <w:top w:val="single" w:sz="4" w:space="0" w:color="auto"/>
              <w:left w:val="single" w:sz="4" w:space="0" w:color="auto"/>
              <w:bottom w:val="single" w:sz="4" w:space="0" w:color="auto"/>
              <w:right w:val="single" w:sz="4" w:space="0" w:color="auto"/>
            </w:tcBorders>
          </w:tcPr>
          <w:p w:rsidR="00B5396F" w:rsidRPr="00A11A12" w:rsidRDefault="00B5396F" w:rsidP="0013751C">
            <w:pPr>
              <w:pStyle w:val="TableText"/>
              <w:rPr>
                <w:rFonts w:ascii="Times New Roman" w:hAnsi="Times New Roman"/>
                <w:sz w:val="24"/>
                <w:lang w:val="ru-RU"/>
              </w:rPr>
            </w:pPr>
            <w:r w:rsidRPr="00A11A12">
              <w:rPr>
                <w:rFonts w:ascii="Times New Roman" w:hAnsi="Times New Roman"/>
                <w:sz w:val="24"/>
                <w:lang w:val="ru-RU"/>
              </w:rPr>
              <w:t>Геодезист</w:t>
            </w:r>
          </w:p>
        </w:tc>
        <w:tc>
          <w:tcPr>
            <w:tcW w:w="542" w:type="pct"/>
            <w:tcBorders>
              <w:top w:val="single" w:sz="4" w:space="0" w:color="auto"/>
              <w:left w:val="single" w:sz="4" w:space="0" w:color="auto"/>
              <w:bottom w:val="single" w:sz="4" w:space="0" w:color="auto"/>
              <w:right w:val="single" w:sz="4" w:space="0" w:color="auto"/>
            </w:tcBorders>
          </w:tcPr>
          <w:p w:rsidR="00B5396F" w:rsidRPr="00A11A12" w:rsidRDefault="00B5396F" w:rsidP="0013751C">
            <w:pPr>
              <w:pStyle w:val="TableText"/>
              <w:jc w:val="left"/>
              <w:rPr>
                <w:rFonts w:ascii="Times New Roman" w:hAnsi="Times New Roman"/>
                <w:sz w:val="24"/>
              </w:rPr>
            </w:pPr>
          </w:p>
        </w:tc>
        <w:tc>
          <w:tcPr>
            <w:tcW w:w="1257" w:type="pct"/>
            <w:tcBorders>
              <w:top w:val="single" w:sz="4" w:space="0" w:color="auto"/>
              <w:left w:val="single" w:sz="4" w:space="0" w:color="auto"/>
              <w:bottom w:val="single" w:sz="4" w:space="0" w:color="auto"/>
              <w:right w:val="single" w:sz="4" w:space="0" w:color="auto"/>
            </w:tcBorders>
          </w:tcPr>
          <w:p w:rsidR="00B5396F" w:rsidRPr="00A11A12" w:rsidRDefault="00B5396F" w:rsidP="0013751C">
            <w:pPr>
              <w:pStyle w:val="TableText"/>
              <w:rPr>
                <w:rFonts w:ascii="Times New Roman" w:hAnsi="Times New Roman"/>
                <w:sz w:val="24"/>
                <w:lang w:val="ru-RU"/>
              </w:rPr>
            </w:pPr>
          </w:p>
        </w:tc>
      </w:tr>
      <w:tr w:rsidR="00A11A12" w:rsidRPr="00A11A12" w:rsidTr="00B5396F">
        <w:trPr>
          <w:trHeight w:val="360"/>
        </w:trPr>
        <w:tc>
          <w:tcPr>
            <w:tcW w:w="475" w:type="pct"/>
            <w:tcBorders>
              <w:top w:val="single" w:sz="4" w:space="0" w:color="auto"/>
              <w:left w:val="single" w:sz="4" w:space="0" w:color="auto"/>
              <w:bottom w:val="single" w:sz="4" w:space="0" w:color="auto"/>
              <w:right w:val="single" w:sz="4" w:space="0" w:color="auto"/>
            </w:tcBorders>
          </w:tcPr>
          <w:p w:rsidR="00B5396F" w:rsidRPr="00A11A12" w:rsidRDefault="00B5396F" w:rsidP="0013751C">
            <w:pPr>
              <w:pStyle w:val="TableText"/>
              <w:rPr>
                <w:rFonts w:ascii="Times New Roman" w:hAnsi="Times New Roman"/>
                <w:sz w:val="24"/>
                <w:lang w:val="ru-RU"/>
              </w:rPr>
            </w:pPr>
            <w:r w:rsidRPr="00A11A12">
              <w:rPr>
                <w:rFonts w:ascii="Times New Roman" w:hAnsi="Times New Roman"/>
                <w:sz w:val="24"/>
                <w:lang w:val="ru-RU"/>
              </w:rPr>
              <w:t>4</w:t>
            </w:r>
          </w:p>
        </w:tc>
        <w:tc>
          <w:tcPr>
            <w:tcW w:w="2726" w:type="pct"/>
            <w:tcBorders>
              <w:top w:val="single" w:sz="4" w:space="0" w:color="auto"/>
              <w:left w:val="single" w:sz="4" w:space="0" w:color="auto"/>
              <w:bottom w:val="single" w:sz="4" w:space="0" w:color="auto"/>
              <w:right w:val="single" w:sz="4" w:space="0" w:color="auto"/>
            </w:tcBorders>
          </w:tcPr>
          <w:p w:rsidR="00B5396F" w:rsidRPr="00A11A12" w:rsidRDefault="00687715" w:rsidP="0013751C">
            <w:pPr>
              <w:pStyle w:val="TableText"/>
              <w:rPr>
                <w:rFonts w:ascii="Times New Roman" w:hAnsi="Times New Roman"/>
                <w:sz w:val="24"/>
                <w:lang w:val="ru-RU"/>
              </w:rPr>
            </w:pPr>
            <w:r w:rsidRPr="00A11A12">
              <w:rPr>
                <w:rFonts w:ascii="Times New Roman" w:hAnsi="Times New Roman"/>
                <w:sz w:val="24"/>
                <w:lang w:val="ru-RU"/>
              </w:rPr>
              <w:t>Специалист СКК</w:t>
            </w:r>
          </w:p>
        </w:tc>
        <w:tc>
          <w:tcPr>
            <w:tcW w:w="542" w:type="pct"/>
            <w:tcBorders>
              <w:top w:val="single" w:sz="4" w:space="0" w:color="auto"/>
              <w:left w:val="single" w:sz="4" w:space="0" w:color="auto"/>
              <w:bottom w:val="single" w:sz="4" w:space="0" w:color="auto"/>
              <w:right w:val="single" w:sz="4" w:space="0" w:color="auto"/>
            </w:tcBorders>
          </w:tcPr>
          <w:p w:rsidR="00B5396F" w:rsidRPr="00A11A12" w:rsidRDefault="00B5396F" w:rsidP="0013751C">
            <w:pPr>
              <w:pStyle w:val="TableText"/>
              <w:jc w:val="left"/>
              <w:rPr>
                <w:rFonts w:ascii="Times New Roman" w:hAnsi="Times New Roman"/>
                <w:sz w:val="24"/>
              </w:rPr>
            </w:pPr>
          </w:p>
        </w:tc>
        <w:tc>
          <w:tcPr>
            <w:tcW w:w="1257" w:type="pct"/>
            <w:tcBorders>
              <w:top w:val="single" w:sz="4" w:space="0" w:color="auto"/>
              <w:left w:val="single" w:sz="4" w:space="0" w:color="auto"/>
              <w:bottom w:val="single" w:sz="4" w:space="0" w:color="auto"/>
              <w:right w:val="single" w:sz="4" w:space="0" w:color="auto"/>
            </w:tcBorders>
          </w:tcPr>
          <w:p w:rsidR="00B5396F" w:rsidRPr="00A11A12" w:rsidRDefault="00B5396F" w:rsidP="0013751C">
            <w:pPr>
              <w:pStyle w:val="TableText"/>
              <w:rPr>
                <w:rFonts w:ascii="Times New Roman" w:hAnsi="Times New Roman"/>
                <w:sz w:val="24"/>
                <w:lang w:val="ru-RU"/>
              </w:rPr>
            </w:pPr>
          </w:p>
        </w:tc>
      </w:tr>
    </w:tbl>
    <w:p w:rsidR="00B5396F" w:rsidRPr="00A11A12" w:rsidRDefault="00B5396F" w:rsidP="00B5396F">
      <w:pPr>
        <w:suppressAutoHyphens/>
        <w:ind w:firstLine="709"/>
        <w:rPr>
          <w:iCs/>
          <w:szCs w:val="24"/>
        </w:rPr>
      </w:pPr>
    </w:p>
    <w:p w:rsidR="00073474" w:rsidRPr="00A11A12" w:rsidRDefault="00073474" w:rsidP="00073474">
      <w:pPr>
        <w:suppressAutoHyphens/>
        <w:ind w:firstLine="709"/>
        <w:rPr>
          <w:iCs/>
          <w:szCs w:val="24"/>
        </w:rPr>
      </w:pPr>
    </w:p>
    <w:p w:rsidR="00AA310F" w:rsidRPr="00A11A12" w:rsidRDefault="00AA310F">
      <w:pPr>
        <w:rPr>
          <w:iCs/>
          <w:szCs w:val="24"/>
        </w:rPr>
      </w:pPr>
      <w:r w:rsidRPr="00A11A12">
        <w:rPr>
          <w:iCs/>
          <w:szCs w:val="24"/>
        </w:rPr>
        <w:br w:type="page"/>
      </w:r>
    </w:p>
    <w:p w:rsidR="00073474" w:rsidRPr="00A11A12" w:rsidRDefault="00C33CEF" w:rsidP="00C33CEF">
      <w:pPr>
        <w:pStyle w:val="1"/>
      </w:pPr>
      <w:bookmarkStart w:id="6" w:name="_Toc440495478"/>
      <w:r w:rsidRPr="00A11A12">
        <w:lastRenderedPageBreak/>
        <w:t>5. Решения по охране труда, промышленно и пожарной безопасности</w:t>
      </w:r>
      <w:bookmarkEnd w:id="6"/>
    </w:p>
    <w:p w:rsidR="005549BC" w:rsidRPr="00A11A12" w:rsidRDefault="005549BC" w:rsidP="005549BC">
      <w:pPr>
        <w:spacing w:line="360" w:lineRule="auto"/>
        <w:ind w:firstLine="720"/>
        <w:jc w:val="both"/>
      </w:pPr>
    </w:p>
    <w:p w:rsidR="00DF7890" w:rsidRPr="00A11A12" w:rsidRDefault="00DF7890" w:rsidP="00DF7890">
      <w:pPr>
        <w:widowControl w:val="0"/>
        <w:tabs>
          <w:tab w:val="left" w:pos="1200"/>
        </w:tabs>
        <w:spacing w:line="360" w:lineRule="auto"/>
        <w:ind w:firstLine="709"/>
        <w:jc w:val="both"/>
        <w:rPr>
          <w:szCs w:val="24"/>
        </w:rPr>
      </w:pPr>
      <w:r w:rsidRPr="00A11A12">
        <w:rPr>
          <w:szCs w:val="24"/>
        </w:rPr>
        <w:t>При выполнении работ следует соблюдать требования:</w:t>
      </w:r>
    </w:p>
    <w:p w:rsidR="00DF7890" w:rsidRPr="00A11A12" w:rsidRDefault="00DF7890" w:rsidP="00DF7890">
      <w:pPr>
        <w:widowControl w:val="0"/>
        <w:tabs>
          <w:tab w:val="left" w:pos="1200"/>
        </w:tabs>
        <w:spacing w:line="360" w:lineRule="auto"/>
        <w:ind w:firstLine="709"/>
        <w:jc w:val="both"/>
        <w:rPr>
          <w:szCs w:val="24"/>
        </w:rPr>
      </w:pPr>
      <w:r w:rsidRPr="00A11A12">
        <w:rPr>
          <w:szCs w:val="24"/>
        </w:rPr>
        <w:t xml:space="preserve">-  </w:t>
      </w:r>
      <w:hyperlink r:id="rId9" w:history="1">
        <w:r w:rsidRPr="00A11A12">
          <w:t>СНиП 12-03-2001</w:t>
        </w:r>
      </w:hyperlink>
      <w:r w:rsidRPr="00A11A12">
        <w:rPr>
          <w:szCs w:val="24"/>
        </w:rPr>
        <w:t xml:space="preserve"> «Безопасность труда в строительстве. Часть 1. Общие требования»; </w:t>
      </w:r>
    </w:p>
    <w:p w:rsidR="00DF7890" w:rsidRPr="00A11A12" w:rsidRDefault="00DF7890" w:rsidP="00DF7890">
      <w:pPr>
        <w:widowControl w:val="0"/>
        <w:tabs>
          <w:tab w:val="left" w:pos="1200"/>
        </w:tabs>
        <w:spacing w:line="360" w:lineRule="auto"/>
        <w:ind w:firstLine="709"/>
        <w:jc w:val="both"/>
        <w:rPr>
          <w:szCs w:val="24"/>
        </w:rPr>
      </w:pPr>
      <w:r w:rsidRPr="00A11A12">
        <w:rPr>
          <w:szCs w:val="24"/>
        </w:rPr>
        <w:t xml:space="preserve">- </w:t>
      </w:r>
      <w:hyperlink r:id="rId10" w:history="1">
        <w:r w:rsidRPr="00A11A12">
          <w:t>СНиП 12-04-2002</w:t>
        </w:r>
      </w:hyperlink>
      <w:r w:rsidRPr="00A11A12">
        <w:rPr>
          <w:szCs w:val="24"/>
        </w:rPr>
        <w:t xml:space="preserve"> «Безопасность труда в строительстве. Часть 2. Строительное производство»;</w:t>
      </w:r>
    </w:p>
    <w:p w:rsidR="00DF7890" w:rsidRPr="00A11A12" w:rsidRDefault="00DF7890" w:rsidP="00DF7890">
      <w:pPr>
        <w:widowControl w:val="0"/>
        <w:tabs>
          <w:tab w:val="left" w:pos="1200"/>
        </w:tabs>
        <w:spacing w:line="360" w:lineRule="auto"/>
        <w:ind w:firstLine="709"/>
        <w:jc w:val="both"/>
        <w:rPr>
          <w:szCs w:val="24"/>
        </w:rPr>
      </w:pPr>
      <w:r w:rsidRPr="00A11A12">
        <w:rPr>
          <w:szCs w:val="24"/>
        </w:rPr>
        <w:t>- ВСН 31-81. Инструкция по производству строительных работ в охранных зонах магистральных трубопроводов Министерства нефтяной промышленности;</w:t>
      </w:r>
    </w:p>
    <w:p w:rsidR="00DF7890" w:rsidRPr="00A11A12" w:rsidRDefault="00DF7890" w:rsidP="00DF7890">
      <w:pPr>
        <w:widowControl w:val="0"/>
        <w:tabs>
          <w:tab w:val="left" w:pos="1200"/>
        </w:tabs>
        <w:spacing w:line="360" w:lineRule="auto"/>
        <w:ind w:firstLine="709"/>
        <w:jc w:val="both"/>
        <w:rPr>
          <w:szCs w:val="24"/>
        </w:rPr>
      </w:pPr>
      <w:r w:rsidRPr="00A11A12">
        <w:rPr>
          <w:szCs w:val="24"/>
        </w:rPr>
        <w:t>- СП 12-136-2002. Решения по охране труда и промышленной безопасности в проектах организации строительства и проектах производства работ;</w:t>
      </w:r>
    </w:p>
    <w:p w:rsidR="00DF7890" w:rsidRPr="00A11A12" w:rsidRDefault="00DF7890" w:rsidP="00DF7890">
      <w:pPr>
        <w:widowControl w:val="0"/>
        <w:tabs>
          <w:tab w:val="left" w:pos="1200"/>
        </w:tabs>
        <w:spacing w:line="360" w:lineRule="auto"/>
        <w:ind w:firstLine="709"/>
        <w:jc w:val="both"/>
        <w:rPr>
          <w:szCs w:val="24"/>
        </w:rPr>
      </w:pPr>
      <w:r w:rsidRPr="00A11A12">
        <w:rPr>
          <w:szCs w:val="24"/>
        </w:rPr>
        <w:t>- ГОСТ Р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DF7890" w:rsidRPr="00A11A12" w:rsidRDefault="00DF7890" w:rsidP="00DF7890">
      <w:pPr>
        <w:widowControl w:val="0"/>
        <w:tabs>
          <w:tab w:val="left" w:pos="1200"/>
        </w:tabs>
        <w:spacing w:line="360" w:lineRule="auto"/>
        <w:ind w:firstLine="709"/>
        <w:jc w:val="both"/>
        <w:rPr>
          <w:szCs w:val="24"/>
        </w:rPr>
      </w:pPr>
      <w:r w:rsidRPr="00A11A12">
        <w:rPr>
          <w:szCs w:val="24"/>
        </w:rPr>
        <w:t>- СП 36.13330.2012 Свод правил «Магистральные трубопроводы»</w:t>
      </w:r>
    </w:p>
    <w:p w:rsidR="00DF7890" w:rsidRPr="00A11A12" w:rsidRDefault="00DF7890" w:rsidP="00DF7890">
      <w:pPr>
        <w:widowControl w:val="0"/>
        <w:tabs>
          <w:tab w:val="left" w:pos="1200"/>
        </w:tabs>
        <w:spacing w:line="360" w:lineRule="auto"/>
        <w:ind w:firstLine="709"/>
        <w:jc w:val="both"/>
        <w:rPr>
          <w:szCs w:val="24"/>
        </w:rPr>
      </w:pPr>
      <w:r w:rsidRPr="00A11A12">
        <w:rPr>
          <w:szCs w:val="24"/>
        </w:rPr>
        <w:t>- СП 52.13330.2011 Свод правил «Естественное и искусственное освещение»</w:t>
      </w:r>
    </w:p>
    <w:p w:rsidR="00DF7890" w:rsidRPr="00A11A12" w:rsidRDefault="00DF7890" w:rsidP="00DF7890">
      <w:pPr>
        <w:widowControl w:val="0"/>
        <w:tabs>
          <w:tab w:val="left" w:pos="1200"/>
        </w:tabs>
        <w:spacing w:line="360" w:lineRule="auto"/>
        <w:ind w:firstLine="709"/>
        <w:jc w:val="both"/>
        <w:rPr>
          <w:szCs w:val="24"/>
        </w:rPr>
      </w:pPr>
      <w:r w:rsidRPr="00A11A12">
        <w:rPr>
          <w:szCs w:val="24"/>
        </w:rPr>
        <w:t>- Правила техники безопасности при строительстве магистральных стальных трубопроводов;</w:t>
      </w:r>
    </w:p>
    <w:p w:rsidR="00DF7890" w:rsidRPr="00A11A12" w:rsidRDefault="00DF7890" w:rsidP="00DF7890">
      <w:pPr>
        <w:widowControl w:val="0"/>
        <w:tabs>
          <w:tab w:val="left" w:pos="1200"/>
        </w:tabs>
        <w:spacing w:line="360" w:lineRule="auto"/>
        <w:ind w:firstLine="709"/>
        <w:jc w:val="both"/>
        <w:rPr>
          <w:szCs w:val="24"/>
        </w:rPr>
      </w:pPr>
      <w:r w:rsidRPr="00A11A12">
        <w:rPr>
          <w:szCs w:val="24"/>
        </w:rPr>
        <w:t>- Правила по охране труда при строительстве (Приказ Министерства труда и социальной защиты РФ от 1 июня 2015 г. N 336н);</w:t>
      </w:r>
    </w:p>
    <w:p w:rsidR="00DF7890" w:rsidRPr="00A11A12" w:rsidRDefault="00DF7890" w:rsidP="00DF7890">
      <w:pPr>
        <w:widowControl w:val="0"/>
        <w:tabs>
          <w:tab w:val="left" w:pos="1200"/>
        </w:tabs>
        <w:spacing w:line="360" w:lineRule="auto"/>
        <w:ind w:firstLine="709"/>
        <w:jc w:val="both"/>
        <w:rPr>
          <w:szCs w:val="24"/>
        </w:rPr>
      </w:pPr>
      <w:r w:rsidRPr="00A11A12">
        <w:rPr>
          <w:szCs w:val="24"/>
        </w:rPr>
        <w:t>- Правила по охране труда при работе с инструментом и приспособлениями (Приказ Министерства труда и социальной защиты РФ от 17 августа 2015 года N 552н);</w:t>
      </w:r>
    </w:p>
    <w:p w:rsidR="00DF7890" w:rsidRPr="00A11A12" w:rsidRDefault="00DF7890" w:rsidP="00DF7890">
      <w:pPr>
        <w:widowControl w:val="0"/>
        <w:tabs>
          <w:tab w:val="left" w:pos="1200"/>
        </w:tabs>
        <w:spacing w:line="360" w:lineRule="auto"/>
        <w:ind w:firstLine="709"/>
        <w:jc w:val="both"/>
        <w:rPr>
          <w:szCs w:val="24"/>
        </w:rPr>
      </w:pPr>
      <w:r w:rsidRPr="00A11A12">
        <w:rPr>
          <w:szCs w:val="24"/>
        </w:rPr>
        <w:t>- РД-13.110.00-КТН-260-14 «Магистральный трубопроводный транспорт нефти и нефтепродуктов. Правила безопасности при эксплуатации объектов ОАО АК «Транснефть»»;</w:t>
      </w:r>
    </w:p>
    <w:p w:rsidR="00DF7890" w:rsidRPr="00A11A12" w:rsidRDefault="00DF7890" w:rsidP="00DF7890">
      <w:pPr>
        <w:widowControl w:val="0"/>
        <w:tabs>
          <w:tab w:val="left" w:pos="1200"/>
        </w:tabs>
        <w:spacing w:line="360" w:lineRule="auto"/>
        <w:ind w:firstLine="709"/>
        <w:jc w:val="both"/>
        <w:rPr>
          <w:szCs w:val="24"/>
        </w:rPr>
      </w:pPr>
      <w:r w:rsidRPr="00A11A12">
        <w:rPr>
          <w:szCs w:val="24"/>
        </w:rPr>
        <w:t>К работе допускаются лица не моложе 18 лет, не имеющие медицинских противопоказаний для выполнения данного вида работ, имеющие соответствующую квалификацию, допущенные к самостоятельной работе в установленном порядке, имеющие группу по электробезопасности не ниже II. Ответственный за проведение работ должен иметь группу по электробезопасности не ниже, чем у подчиненного оперативного персонала.</w:t>
      </w:r>
    </w:p>
    <w:p w:rsidR="00DF7890" w:rsidRPr="00A11A12" w:rsidRDefault="00DF7890" w:rsidP="00DF7890">
      <w:pPr>
        <w:widowControl w:val="0"/>
        <w:tabs>
          <w:tab w:val="left" w:pos="1200"/>
        </w:tabs>
        <w:spacing w:line="360" w:lineRule="auto"/>
        <w:ind w:firstLine="709"/>
        <w:jc w:val="both"/>
        <w:rPr>
          <w:szCs w:val="24"/>
        </w:rPr>
      </w:pPr>
      <w:r w:rsidRPr="00A11A12">
        <w:rPr>
          <w:szCs w:val="24"/>
        </w:rPr>
        <w:t xml:space="preserve">Персонал до начала работ должен надеть спецодежду и </w:t>
      </w:r>
      <w:proofErr w:type="spellStart"/>
      <w:r w:rsidRPr="00A11A12">
        <w:rPr>
          <w:szCs w:val="24"/>
        </w:rPr>
        <w:t>спецобувь</w:t>
      </w:r>
      <w:proofErr w:type="spellEnd"/>
      <w:r w:rsidRPr="00A11A12">
        <w:rPr>
          <w:szCs w:val="24"/>
        </w:rPr>
        <w:t xml:space="preserve">, СИЗ, соответствующие погодным условиям, в соответствии с утвержденным нормами, каску с подбородочным ремешком. Спецодежда, </w:t>
      </w:r>
      <w:proofErr w:type="spellStart"/>
      <w:r w:rsidRPr="00A11A12">
        <w:rPr>
          <w:szCs w:val="24"/>
        </w:rPr>
        <w:t>спецобувь</w:t>
      </w:r>
      <w:proofErr w:type="spellEnd"/>
      <w:r w:rsidRPr="00A11A12">
        <w:rPr>
          <w:szCs w:val="24"/>
        </w:rPr>
        <w:t xml:space="preserve"> и СИЗ должны быть исправными, застегнутыми на все пуговицы и застежки. Не разрешается выполнять работы в спецодежде и СИЗ, загрязненных горючими или токсичными материалами, с истекшим сроком носки.  </w:t>
      </w:r>
    </w:p>
    <w:p w:rsidR="00687715" w:rsidRPr="00A11A12" w:rsidRDefault="00687715" w:rsidP="00687715">
      <w:pPr>
        <w:spacing w:line="360" w:lineRule="auto"/>
        <w:ind w:firstLine="720"/>
        <w:jc w:val="both"/>
      </w:pPr>
      <w:r w:rsidRPr="00A11A12">
        <w:t>Расплавленный припой и разогретую кабельную  массу переносят только в специальных ковшах или закрытых бочках.</w:t>
      </w:r>
    </w:p>
    <w:p w:rsidR="00687715" w:rsidRPr="00A11A12" w:rsidRDefault="00687715" w:rsidP="00687715">
      <w:pPr>
        <w:spacing w:line="360" w:lineRule="auto"/>
        <w:ind w:firstLine="720"/>
        <w:jc w:val="both"/>
        <w:rPr>
          <w:b/>
        </w:rPr>
      </w:pPr>
      <w:r w:rsidRPr="00A11A12">
        <w:lastRenderedPageBreak/>
        <w:t>Рабочие места</w:t>
      </w:r>
      <w:r w:rsidRPr="00A11A12">
        <w:rPr>
          <w:b/>
        </w:rPr>
        <w:t xml:space="preserve"> </w:t>
      </w:r>
      <w:r w:rsidRPr="00A11A12">
        <w:t>должны быть обеспечены аптечками с медикаментами для оказания первой помощи.</w:t>
      </w:r>
    </w:p>
    <w:p w:rsidR="00687715" w:rsidRPr="00A11A12" w:rsidRDefault="00687715" w:rsidP="00687715">
      <w:pPr>
        <w:spacing w:line="360" w:lineRule="auto"/>
        <w:ind w:firstLine="720"/>
        <w:jc w:val="both"/>
      </w:pPr>
      <w:r w:rsidRPr="00A11A12">
        <w:t>На месте производства работ должна быть установлена табличка с указанием: организации производящей работы, Ф.И.О. ответственного лица за производство работ и телефон.</w:t>
      </w:r>
    </w:p>
    <w:p w:rsidR="0037639D" w:rsidRPr="00A11A12" w:rsidRDefault="0037639D" w:rsidP="0037639D">
      <w:pPr>
        <w:spacing w:line="360" w:lineRule="auto"/>
        <w:ind w:firstLine="720"/>
        <w:jc w:val="both"/>
        <w:rPr>
          <w:b/>
        </w:rPr>
      </w:pPr>
      <w:r w:rsidRPr="00A11A12">
        <w:rPr>
          <w:b/>
        </w:rPr>
        <w:t xml:space="preserve">Освещение места производства работ </w:t>
      </w:r>
    </w:p>
    <w:p w:rsidR="0037639D" w:rsidRPr="00A11A12" w:rsidRDefault="0037639D" w:rsidP="0037639D">
      <w:pPr>
        <w:spacing w:line="360" w:lineRule="auto"/>
        <w:ind w:firstLine="720"/>
        <w:jc w:val="both"/>
      </w:pPr>
      <w:r w:rsidRPr="00A11A12">
        <w:t xml:space="preserve">В сумеречное время суток для освещения места производства строительно-монтажных работ на площадке устанавливается временная осветительная мачта. Электроснабжение осуществляется от передвижного дизельного или бензинового генератора Подрядной организации (дизельной станции). Норма освещенности места строительства - 10 </w:t>
      </w:r>
      <w:proofErr w:type="spellStart"/>
      <w:r w:rsidRPr="00A11A12">
        <w:t>лк</w:t>
      </w:r>
      <w:proofErr w:type="spellEnd"/>
    </w:p>
    <w:p w:rsidR="0037639D" w:rsidRPr="00A11A12" w:rsidRDefault="0037639D" w:rsidP="0037639D">
      <w:pPr>
        <w:spacing w:line="360" w:lineRule="auto"/>
        <w:ind w:firstLine="720"/>
        <w:jc w:val="both"/>
      </w:pPr>
      <w:r w:rsidRPr="00A11A12">
        <w:t>На основании ГОСТ12.1.046-2014, электрическое освещение строительных площадок и участков подразделяется на рабочее, аварийное, эвакуационное и охранное При наступлении темноты участки работ, рабочие места, проезды и проходы к ним должны быть освещены: не менее 10 люкс при выполнении земляных работ; не менее 100люкс на рабочем месте при выполнении монтажных и изоляционных работ; не менее 2 люкс на проездах в пределах рабочей площадки; не менее 5люкс в проходах к месту производства работ.</w:t>
      </w:r>
    </w:p>
    <w:p w:rsidR="0037639D" w:rsidRPr="00A11A12" w:rsidRDefault="0037639D" w:rsidP="0037639D">
      <w:pPr>
        <w:spacing w:line="360" w:lineRule="auto"/>
        <w:ind w:firstLine="720"/>
        <w:jc w:val="both"/>
      </w:pPr>
      <w:r w:rsidRPr="00A11A12">
        <w:t>В ночное время освещение рабочего котлована должно осуществляться прожекторами или светильниками во взрывобезопасном исполнении.</w:t>
      </w:r>
    </w:p>
    <w:p w:rsidR="0037639D" w:rsidRPr="00A11A12" w:rsidRDefault="0037639D" w:rsidP="0037639D">
      <w:pPr>
        <w:spacing w:line="360" w:lineRule="auto"/>
        <w:ind w:firstLine="720"/>
        <w:jc w:val="both"/>
        <w:rPr>
          <w:b/>
        </w:rPr>
      </w:pPr>
      <w:r w:rsidRPr="00A11A12">
        <w:rPr>
          <w:b/>
        </w:rPr>
        <w:t>Пожарная безопасность</w:t>
      </w:r>
    </w:p>
    <w:p w:rsidR="0037639D" w:rsidRPr="00A11A12" w:rsidRDefault="0037639D" w:rsidP="0037639D">
      <w:pPr>
        <w:spacing w:line="360" w:lineRule="auto"/>
        <w:ind w:firstLine="720"/>
        <w:jc w:val="both"/>
      </w:pPr>
      <w:r w:rsidRPr="00A11A12">
        <w:t>При производстве работ необходимо строго соблюдать требования пожарной безопасности, направленные на предотвращение воздействия опасных факторов пожара, изложенные в следующих нормативных документах:</w:t>
      </w:r>
    </w:p>
    <w:p w:rsidR="0037639D" w:rsidRPr="00A11A12" w:rsidRDefault="0037639D" w:rsidP="0037639D">
      <w:pPr>
        <w:spacing w:line="360" w:lineRule="auto"/>
        <w:ind w:firstLine="720"/>
        <w:jc w:val="both"/>
      </w:pPr>
      <w:r w:rsidRPr="00A11A12">
        <w:t>- РД 13.220.00-КТН-148-15 Магистральный трубопроводный транспорт нефти и нефтепродуктов. Правила пожарной безопасности на объектах организаций системы "Транснефть".</w:t>
      </w:r>
    </w:p>
    <w:p w:rsidR="0037639D" w:rsidRPr="00A11A12" w:rsidRDefault="0037639D" w:rsidP="0037639D">
      <w:pPr>
        <w:spacing w:line="360" w:lineRule="auto"/>
        <w:ind w:firstLine="720"/>
        <w:jc w:val="both"/>
      </w:pPr>
      <w:r w:rsidRPr="00A11A12">
        <w:t>- Типовая инструкция о порядке ведения сварочных и других огневых работ на взрывоопасных, взрывопожароопасных объектах нефтяной промышленности.</w:t>
      </w:r>
    </w:p>
    <w:p w:rsidR="0037639D" w:rsidRPr="00A11A12" w:rsidRDefault="004405A4" w:rsidP="0037639D">
      <w:pPr>
        <w:spacing w:line="360" w:lineRule="auto"/>
        <w:ind w:firstLine="720"/>
        <w:jc w:val="both"/>
      </w:pPr>
      <w:hyperlink r:id="rId11" w:history="1">
        <w:r w:rsidR="0037639D" w:rsidRPr="00A11A12">
          <w:t>ГОСТ 12.1.004-91</w:t>
        </w:r>
      </w:hyperlink>
      <w:r w:rsidR="0037639D" w:rsidRPr="00A11A12">
        <w:t>. ССБТ. «Пожарная безопасность. Общие требования»;</w:t>
      </w:r>
    </w:p>
    <w:p w:rsidR="0037639D" w:rsidRPr="00A11A12" w:rsidRDefault="004405A4" w:rsidP="0037639D">
      <w:pPr>
        <w:spacing w:line="360" w:lineRule="auto"/>
        <w:ind w:firstLine="720"/>
        <w:jc w:val="both"/>
      </w:pPr>
      <w:hyperlink r:id="rId12" w:history="1">
        <w:r w:rsidR="0037639D" w:rsidRPr="00A11A12">
          <w:t>ГОСТ 12.1.010-76</w:t>
        </w:r>
      </w:hyperlink>
      <w:r w:rsidR="0037639D" w:rsidRPr="00A11A12">
        <w:t>. ССБТ. «Взрывобезопасность. Общие требования»;</w:t>
      </w:r>
    </w:p>
    <w:p w:rsidR="0037639D" w:rsidRPr="00A11A12" w:rsidRDefault="0037639D" w:rsidP="0037639D">
      <w:pPr>
        <w:spacing w:line="360" w:lineRule="auto"/>
        <w:ind w:firstLine="720"/>
        <w:jc w:val="both"/>
      </w:pPr>
      <w:r w:rsidRPr="00A11A12">
        <w:t>Правила пожарной безопасности в лесах РФ. Постановление Правительства РФ от 30.06.2007 №417;</w:t>
      </w:r>
    </w:p>
    <w:p w:rsidR="0037639D" w:rsidRPr="00A11A12" w:rsidRDefault="0037639D" w:rsidP="0037639D">
      <w:pPr>
        <w:spacing w:line="360" w:lineRule="auto"/>
        <w:ind w:firstLine="720"/>
        <w:jc w:val="both"/>
      </w:pPr>
      <w:r w:rsidRPr="00A11A12">
        <w:t xml:space="preserve">Правила противопожарного режима в РФ. Постановление Правительства РФ </w:t>
      </w:r>
      <w:r w:rsidRPr="00A11A12">
        <w:br/>
        <w:t>от 25.04.2012г. №390</w:t>
      </w:r>
    </w:p>
    <w:p w:rsidR="0037639D" w:rsidRPr="00A11A12" w:rsidRDefault="0037639D" w:rsidP="0037639D">
      <w:pPr>
        <w:spacing w:line="360" w:lineRule="auto"/>
        <w:ind w:firstLine="720"/>
        <w:jc w:val="both"/>
      </w:pPr>
      <w:r w:rsidRPr="00A11A12">
        <w:t xml:space="preserve">Все работники, занятые на работах должны пройти обучение по ПТМ (пожарно-техническому минимуму), пройти инструктажи по пожарной безопасности. Первичный инструктаж на рабочем месте и целевой инструктаж перед началом работ должен проводить </w:t>
      </w:r>
      <w:r w:rsidRPr="00A11A12">
        <w:lastRenderedPageBreak/>
        <w:t>непосредственный руководитель работ (мастер, начальник участка и т.д.) Вводный инструктаж по пожарной безопасности должен проводить инженер СПБ, инструктор по ПБ.</w:t>
      </w:r>
    </w:p>
    <w:p w:rsidR="0037639D" w:rsidRPr="00A11A12" w:rsidRDefault="0037639D" w:rsidP="0037639D">
      <w:pPr>
        <w:spacing w:line="360" w:lineRule="auto"/>
        <w:ind w:firstLine="720"/>
        <w:jc w:val="both"/>
      </w:pPr>
      <w:r w:rsidRPr="00A11A12">
        <w:t xml:space="preserve">ИТР организации, ответственные за проведение работ, должны пройти обучение в специализированной организации по программе пожарно-технического минимума. Это требование к подрядной организации должно быть включено в особые условия договора подряда, в соответствии с п.7.1.7 РД-13.220.00-КТН-148-15. </w:t>
      </w:r>
    </w:p>
    <w:p w:rsidR="0037639D" w:rsidRPr="00A11A12" w:rsidRDefault="0037639D" w:rsidP="0037639D">
      <w:pPr>
        <w:spacing w:line="360" w:lineRule="auto"/>
        <w:ind w:firstLine="720"/>
        <w:jc w:val="both"/>
      </w:pPr>
      <w:r w:rsidRPr="00A11A12">
        <w:t>Производитель работ должен проверить выполнение мер пожарной безопасности в пределах места выполнения работ. Приступать к работам разрешается только после выполнения всех мероприятий, обеспечивающих пожарную безопасность.</w:t>
      </w:r>
    </w:p>
    <w:p w:rsidR="0037639D" w:rsidRPr="00A11A12" w:rsidRDefault="0037639D" w:rsidP="0037639D">
      <w:pPr>
        <w:spacing w:line="360" w:lineRule="auto"/>
        <w:ind w:firstLine="720"/>
        <w:jc w:val="both"/>
      </w:pPr>
      <w:r w:rsidRPr="00A11A12">
        <w:t>Руководители работ подрядчика, несут ответственность за соблюдение подчиненным персоналом действующих на объекте правил пожарной безопасности и за возникновение пожаров, происшедших по их вине, в соответствии с п.7.1.17 РД-13.220.00-КТН-148-15.</w:t>
      </w:r>
    </w:p>
    <w:p w:rsidR="0037639D" w:rsidRPr="00A11A12" w:rsidRDefault="0037639D" w:rsidP="0037639D">
      <w:pPr>
        <w:spacing w:line="360" w:lineRule="auto"/>
        <w:ind w:firstLine="720"/>
        <w:jc w:val="both"/>
      </w:pPr>
      <w:r w:rsidRPr="00A11A12">
        <w:t>Комплектация мест проведения работ первичными средствами пожаротушения, в зависимости от вида и объемов работ должна производиться исполнителем работ в соответствии с п.7.1.18 РД-13.220.00-КТН-148-15.</w:t>
      </w:r>
    </w:p>
    <w:p w:rsidR="0037639D" w:rsidRPr="00A11A12" w:rsidRDefault="0037639D" w:rsidP="0037639D">
      <w:pPr>
        <w:spacing w:line="360" w:lineRule="auto"/>
        <w:ind w:firstLine="720"/>
        <w:jc w:val="both"/>
      </w:pPr>
      <w:r w:rsidRPr="00A11A12">
        <w:t>Дороги и подъезды к источникам противопожарного водоснабжения должны обеспечивать проезд пожарной техники к ним в любое время суток, в любое время года.</w:t>
      </w:r>
    </w:p>
    <w:p w:rsidR="0037639D" w:rsidRPr="00A11A12" w:rsidRDefault="0037639D" w:rsidP="0037639D">
      <w:pPr>
        <w:spacing w:line="360" w:lineRule="auto"/>
        <w:ind w:firstLine="720"/>
        <w:jc w:val="both"/>
      </w:pPr>
      <w:r w:rsidRPr="00A11A12">
        <w:t>При размещении и обустройстве временных (вагонов) руководствоваться требованиями раздела 6.5.9 РД-13.220.00-КТН-148-15.</w:t>
      </w:r>
    </w:p>
    <w:p w:rsidR="000447E0" w:rsidRPr="00A11A12" w:rsidRDefault="000447E0" w:rsidP="000447E0">
      <w:pPr>
        <w:spacing w:line="360" w:lineRule="auto"/>
        <w:ind w:firstLine="720"/>
        <w:jc w:val="both"/>
      </w:pPr>
      <w:r w:rsidRPr="00A11A12">
        <w:t xml:space="preserve">Необходимо установить на месте производства работ противопожарный режим в соответствии с Правилами противопожарного режима в Российской Федерации (утверждены Постановлением Правительства Российской Федерации от 25.04.2012 № 390) и </w:t>
      </w:r>
      <w:r w:rsidRPr="00A11A12">
        <w:br/>
        <w:t>РД-13.220.00-КТН-148-15.</w:t>
      </w:r>
    </w:p>
    <w:p w:rsidR="000447E0" w:rsidRPr="00A11A12" w:rsidRDefault="000447E0" w:rsidP="000447E0">
      <w:pPr>
        <w:shd w:val="clear" w:color="auto" w:fill="FFFFFF"/>
        <w:spacing w:line="360" w:lineRule="auto"/>
        <w:ind w:firstLine="720"/>
        <w:jc w:val="both"/>
        <w:rPr>
          <w:b/>
          <w:szCs w:val="24"/>
        </w:rPr>
      </w:pPr>
      <w:r w:rsidRPr="00A11A12">
        <w:rPr>
          <w:b/>
          <w:szCs w:val="24"/>
        </w:rPr>
        <w:t>Действия при пожаре</w:t>
      </w:r>
    </w:p>
    <w:p w:rsidR="000447E0" w:rsidRPr="00A11A12" w:rsidRDefault="000447E0" w:rsidP="000447E0">
      <w:pPr>
        <w:spacing w:line="360" w:lineRule="auto"/>
        <w:ind w:firstLine="720"/>
        <w:jc w:val="both"/>
      </w:pPr>
      <w:r w:rsidRPr="00A11A12">
        <w:t>Действия работников при возникновении пожара</w:t>
      </w:r>
    </w:p>
    <w:p w:rsidR="000447E0" w:rsidRPr="00A11A12" w:rsidRDefault="000447E0" w:rsidP="000447E0">
      <w:pPr>
        <w:spacing w:line="360" w:lineRule="auto"/>
        <w:ind w:firstLine="720"/>
        <w:jc w:val="both"/>
      </w:pPr>
      <w:r w:rsidRPr="00A11A12">
        <w:t>Каждый работник при обнаружении пожара или признаков горения (задымление, запах гари, повышение температуры и т. п.) должен:</w:t>
      </w:r>
    </w:p>
    <w:p w:rsidR="000447E0" w:rsidRPr="00A11A12" w:rsidRDefault="000447E0" w:rsidP="000447E0">
      <w:pPr>
        <w:spacing w:line="360" w:lineRule="auto"/>
        <w:ind w:firstLine="720"/>
        <w:jc w:val="both"/>
      </w:pPr>
      <w:r w:rsidRPr="00A11A12">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0447E0" w:rsidRPr="00A11A12" w:rsidRDefault="000447E0" w:rsidP="000447E0">
      <w:pPr>
        <w:spacing w:line="360" w:lineRule="auto"/>
        <w:ind w:firstLine="720"/>
        <w:jc w:val="both"/>
      </w:pPr>
      <w:r w:rsidRPr="00A11A12">
        <w:t>б) принять меры по эвакуации людей и, по возможности, сохранности материальных ценностей, ликвидации пожара первичными и стационарными средствами пожаротушения;</w:t>
      </w:r>
    </w:p>
    <w:p w:rsidR="000447E0" w:rsidRPr="00A11A12" w:rsidRDefault="000447E0" w:rsidP="000447E0">
      <w:pPr>
        <w:spacing w:line="360" w:lineRule="auto"/>
        <w:ind w:firstLine="720"/>
        <w:jc w:val="both"/>
      </w:pPr>
      <w:r w:rsidRPr="00A11A12">
        <w:t>в) сообщить о пожаре диспетчеру (оператору) объекта или руководителю объекта (старшему должностному лицу объекта).</w:t>
      </w:r>
    </w:p>
    <w:p w:rsidR="000447E0" w:rsidRPr="00A11A12" w:rsidRDefault="000447E0" w:rsidP="000447E0">
      <w:pPr>
        <w:spacing w:line="360" w:lineRule="auto"/>
        <w:ind w:firstLine="720"/>
        <w:jc w:val="both"/>
      </w:pPr>
      <w:r w:rsidRPr="00A11A12">
        <w:t>Руководители и должностные лица объектов, лица, в установленном порядке назначенные ответственными за обеспечение пожарной безопасности, по прибытии к месту пожара должны:</w:t>
      </w:r>
    </w:p>
    <w:p w:rsidR="000447E0" w:rsidRPr="00A11A12" w:rsidRDefault="000447E0" w:rsidP="000447E0">
      <w:pPr>
        <w:spacing w:line="360" w:lineRule="auto"/>
        <w:ind w:firstLine="720"/>
        <w:jc w:val="both"/>
      </w:pPr>
      <w:r w:rsidRPr="00A11A12">
        <w:lastRenderedPageBreak/>
        <w:t>а) сообщить о возникновении пожара в пожарную охрану, поставить в известность руководство и дежурные службы объекта;</w:t>
      </w:r>
    </w:p>
    <w:p w:rsidR="000447E0" w:rsidRPr="00A11A12" w:rsidRDefault="000447E0" w:rsidP="000447E0">
      <w:pPr>
        <w:spacing w:line="360" w:lineRule="auto"/>
        <w:ind w:firstLine="720"/>
        <w:jc w:val="both"/>
      </w:pPr>
      <w:r w:rsidRPr="00A11A12">
        <w:t>б) при угрозе жизни людей немедленно организовать их спасание, используя для этого имеющиеся силы и средства;</w:t>
      </w:r>
    </w:p>
    <w:p w:rsidR="000447E0" w:rsidRPr="00A11A12" w:rsidRDefault="000447E0" w:rsidP="000447E0">
      <w:pPr>
        <w:spacing w:line="360" w:lineRule="auto"/>
        <w:ind w:firstLine="720"/>
        <w:jc w:val="both"/>
      </w:pPr>
      <w:r w:rsidRPr="00A11A12">
        <w:t xml:space="preserve">в) проверить включение в работу автоматических УПЗ при их наличии (установок пожаротушения, охлаждения (орошения), </w:t>
      </w:r>
      <w:proofErr w:type="spellStart"/>
      <w:r w:rsidRPr="00A11A12">
        <w:t>противодымной</w:t>
      </w:r>
      <w:proofErr w:type="spellEnd"/>
      <w:r w:rsidRPr="00A11A12">
        <w:t xml:space="preserve"> защиты, систем оповещения и управления эвакуацией людей при пожаре);</w:t>
      </w:r>
    </w:p>
    <w:p w:rsidR="000447E0" w:rsidRPr="00A11A12" w:rsidRDefault="000447E0" w:rsidP="000447E0">
      <w:pPr>
        <w:spacing w:line="360" w:lineRule="auto"/>
        <w:ind w:firstLine="720"/>
        <w:jc w:val="both"/>
      </w:pPr>
      <w:r w:rsidRPr="00A11A12">
        <w:t>г) при необходимости отключить электроэнергию (за исключением УПЗ), остановить работу транспортирующих устройств, агрегатов, аппаратов, выполнить другие мероприятия, способствующие предотвращению развития опасных факторов пожара;</w:t>
      </w:r>
    </w:p>
    <w:p w:rsidR="000447E0" w:rsidRPr="00A11A12" w:rsidRDefault="000447E0" w:rsidP="000447E0">
      <w:pPr>
        <w:spacing w:line="360" w:lineRule="auto"/>
        <w:ind w:firstLine="720"/>
        <w:jc w:val="both"/>
      </w:pPr>
      <w:r w:rsidRPr="00A11A12">
        <w:t>д) прекратить все работы (если это допустимо по технологическому процессу производства), кроме работ, связанных с мероприятиями по ликвидации пожара;</w:t>
      </w:r>
    </w:p>
    <w:p w:rsidR="000447E0" w:rsidRPr="00A11A12" w:rsidRDefault="000447E0" w:rsidP="000447E0">
      <w:pPr>
        <w:spacing w:line="360" w:lineRule="auto"/>
        <w:ind w:firstLine="720"/>
        <w:jc w:val="both"/>
      </w:pPr>
      <w:r w:rsidRPr="00A11A12">
        <w:t>е) удалить за пределы опасной зоны всех работников, не участвующих в тушении пожара;</w:t>
      </w:r>
    </w:p>
    <w:p w:rsidR="000447E0" w:rsidRPr="00A11A12" w:rsidRDefault="000447E0" w:rsidP="000447E0">
      <w:pPr>
        <w:spacing w:line="360" w:lineRule="auto"/>
        <w:ind w:firstLine="720"/>
        <w:jc w:val="both"/>
      </w:pPr>
      <w:r w:rsidRPr="00A11A12">
        <w:t>ж) осуществить общее руководство по тушению пожара (с учетом специфических особенностей объекта) до прибытия подразделения пожарной охраны;</w:t>
      </w:r>
    </w:p>
    <w:p w:rsidR="000447E0" w:rsidRPr="00A11A12" w:rsidRDefault="000447E0" w:rsidP="000447E0">
      <w:pPr>
        <w:spacing w:line="360" w:lineRule="auto"/>
        <w:ind w:firstLine="720"/>
        <w:jc w:val="both"/>
      </w:pPr>
      <w:r w:rsidRPr="00A11A12">
        <w:t>и) обеспечить соблюдение требований безопасности работниками, принимающими участие в тушении пожара;</w:t>
      </w:r>
    </w:p>
    <w:p w:rsidR="000447E0" w:rsidRPr="00A11A12" w:rsidRDefault="000447E0" w:rsidP="000447E0">
      <w:pPr>
        <w:spacing w:line="360" w:lineRule="auto"/>
        <w:ind w:firstLine="720"/>
        <w:jc w:val="both"/>
      </w:pPr>
      <w:r w:rsidRPr="00A11A12">
        <w:t>к) одновременно с тушением пожара организовать эвакуацию и защиту материальных ценностей;</w:t>
      </w:r>
    </w:p>
    <w:p w:rsidR="000447E0" w:rsidRPr="00A11A12" w:rsidRDefault="000447E0" w:rsidP="000447E0">
      <w:pPr>
        <w:spacing w:line="360" w:lineRule="auto"/>
        <w:ind w:firstLine="720"/>
        <w:jc w:val="both"/>
      </w:pPr>
      <w:r w:rsidRPr="00A11A12">
        <w:t>л) организовать встречу подразделений пожарной охраны и оказать помощь в выборе кратчайшего пути для подъезда к очагу пожара;</w:t>
      </w:r>
    </w:p>
    <w:p w:rsidR="000447E0" w:rsidRPr="00A11A12" w:rsidRDefault="000447E0" w:rsidP="000447E0">
      <w:pPr>
        <w:spacing w:line="360" w:lineRule="auto"/>
        <w:ind w:firstLine="720"/>
        <w:jc w:val="both"/>
      </w:pPr>
      <w:r w:rsidRPr="00A11A12">
        <w:t>м) сообщать подразделениям пожарной охраны, привлекаемым для тушения пожаров и проведения, связанных с ними первоочередных аварийно-спасательных работ, сведения о перерабатываемых или хранящихся на объекте опасных (взрывоопасных), взрывчатых, сильнодействующих ядовитых веществах, необходимые для обеспечения безопасности личного состава.</w:t>
      </w:r>
    </w:p>
    <w:p w:rsidR="000447E0" w:rsidRPr="00A11A12" w:rsidRDefault="000447E0" w:rsidP="000447E0">
      <w:pPr>
        <w:spacing w:line="360" w:lineRule="auto"/>
        <w:ind w:firstLine="720"/>
        <w:jc w:val="both"/>
      </w:pPr>
      <w:r w:rsidRPr="00A11A12">
        <w:t>По прибытии пожарного подразделения руководитель или лицо, его замещающее, информирует руководителя тушения пожара о конструктивных и технологических особенностях объекта, прилегающих зданий и сооружений, количестве и пожароопасных свойствах хранимых и применяемых веществ, материалов, изделий и других сведениях, необходимых для успешной ликвидации пожара, работе УПЗ, противоаварийных систем, также организовывает привлечение сил и средств объекта к осуществлению необходимых мероприятий, связанных с ликвидацией пожара и предупреждением его развития.</w:t>
      </w:r>
    </w:p>
    <w:p w:rsidR="0037639D" w:rsidRPr="00A11A12" w:rsidRDefault="0037639D" w:rsidP="0037639D">
      <w:pPr>
        <w:shd w:val="clear" w:color="auto" w:fill="FFFFFF"/>
        <w:spacing w:line="360" w:lineRule="auto"/>
        <w:ind w:firstLine="720"/>
        <w:jc w:val="both"/>
      </w:pPr>
    </w:p>
    <w:p w:rsidR="005549BC" w:rsidRPr="00A11A12" w:rsidRDefault="005549BC" w:rsidP="005549BC">
      <w:pPr>
        <w:spacing w:line="360" w:lineRule="auto"/>
        <w:ind w:firstLine="720"/>
        <w:jc w:val="both"/>
      </w:pPr>
    </w:p>
    <w:p w:rsidR="005549BC" w:rsidRPr="00A11A12" w:rsidRDefault="005549BC" w:rsidP="005549BC">
      <w:pPr>
        <w:spacing w:line="360" w:lineRule="auto"/>
        <w:ind w:firstLine="720"/>
        <w:jc w:val="both"/>
      </w:pPr>
    </w:p>
    <w:p w:rsidR="00073474" w:rsidRPr="00A11A12" w:rsidRDefault="00073474" w:rsidP="00C33CEF">
      <w:pPr>
        <w:pStyle w:val="1"/>
      </w:pPr>
      <w:r w:rsidRPr="00A11A12">
        <w:br w:type="page"/>
      </w:r>
      <w:bookmarkStart w:id="7" w:name="_Toc440495479"/>
      <w:r w:rsidR="00C33CEF" w:rsidRPr="00A11A12">
        <w:lastRenderedPageBreak/>
        <w:t>6. Схема операционного контроля качества</w:t>
      </w:r>
      <w:bookmarkEnd w:id="7"/>
    </w:p>
    <w:p w:rsidR="004A2A07" w:rsidRPr="00A11A12" w:rsidRDefault="004A2A07" w:rsidP="004A2A07">
      <w:pPr>
        <w:tabs>
          <w:tab w:val="left" w:pos="180"/>
          <w:tab w:val="left" w:pos="741"/>
        </w:tabs>
        <w:spacing w:line="360" w:lineRule="auto"/>
        <w:ind w:firstLine="709"/>
        <w:jc w:val="both"/>
        <w:rPr>
          <w:bCs/>
          <w:szCs w:val="24"/>
        </w:rPr>
      </w:pPr>
      <w:r w:rsidRPr="00A11A12">
        <w:rPr>
          <w:bCs/>
          <w:szCs w:val="24"/>
        </w:rPr>
        <w:t xml:space="preserve">Строительный контроль должен осуществляться подразделениями строительного контроля СКК на всех этапах выполнения всех видов СМР. Запрещается выполнение СМР без участия СКК. Ответственность за организацию и качество осуществления строительного контроля возлагается на подрядчика. </w:t>
      </w:r>
    </w:p>
    <w:p w:rsidR="004A2A07" w:rsidRPr="00A11A12" w:rsidRDefault="004A2A07" w:rsidP="004A2A07">
      <w:pPr>
        <w:tabs>
          <w:tab w:val="left" w:pos="180"/>
          <w:tab w:val="left" w:pos="741"/>
        </w:tabs>
        <w:spacing w:line="360" w:lineRule="auto"/>
        <w:ind w:firstLine="709"/>
        <w:jc w:val="both"/>
        <w:rPr>
          <w:bCs/>
          <w:szCs w:val="24"/>
        </w:rPr>
      </w:pPr>
      <w:r w:rsidRPr="00A11A12">
        <w:rPr>
          <w:bCs/>
          <w:szCs w:val="24"/>
        </w:rPr>
        <w:t>СКК должен проводить строительный контроль в процессе каждого технологического этапа работ. Результаты выполнения строительного контроля ежедневно фиксируются в журнале строительного контроля подрядной организации на месте производства работ, общем журнале работ и журнале замечаний и предложений. Журнал строительного контроля подрядной организации оформляется в соответствии с приложением Б ОР-91.200.00-КТН-108-16.</w:t>
      </w:r>
    </w:p>
    <w:p w:rsidR="004A2A07" w:rsidRPr="00A11A12" w:rsidRDefault="004A2A07" w:rsidP="004A2A07">
      <w:pPr>
        <w:tabs>
          <w:tab w:val="left" w:pos="180"/>
          <w:tab w:val="left" w:pos="741"/>
        </w:tabs>
        <w:spacing w:line="360" w:lineRule="auto"/>
        <w:ind w:firstLine="709"/>
        <w:jc w:val="both"/>
        <w:rPr>
          <w:bCs/>
          <w:szCs w:val="24"/>
        </w:rPr>
      </w:pPr>
      <w:r w:rsidRPr="00A11A12">
        <w:rPr>
          <w:bCs/>
          <w:szCs w:val="24"/>
        </w:rPr>
        <w:t>Следует соблюдать обеспечение следующих мероприятий:</w:t>
      </w:r>
    </w:p>
    <w:p w:rsidR="004A2A07" w:rsidRPr="00A11A12" w:rsidRDefault="004A2A07" w:rsidP="004A2A07">
      <w:pPr>
        <w:tabs>
          <w:tab w:val="left" w:pos="180"/>
          <w:tab w:val="left" w:pos="741"/>
        </w:tabs>
        <w:spacing w:line="360" w:lineRule="auto"/>
        <w:ind w:firstLine="709"/>
        <w:jc w:val="both"/>
        <w:rPr>
          <w:bCs/>
          <w:szCs w:val="24"/>
        </w:rPr>
      </w:pPr>
      <w:r w:rsidRPr="00A11A12">
        <w:rPr>
          <w:bCs/>
          <w:szCs w:val="24"/>
        </w:rPr>
        <w:t>Письменное уведомление со стороны начальника участка (потока) строительного подрядчика ответственных представителей заказчика и органа СК на месте производства работ за время, достаточное для мобилизации специалистов СК заказчика, но не менее чем за 1 календарный день, о начале выполнения новых этапов и видов строительно-монтажных работ, об изменении количества бригад (колонн), выполняющих работы, сменности выполняемых работ, о необходимости проведения освидетельствования скрытых работ, а также о других случаях, требующих изменения численного и/или квалификационного состава специалистов СК заказчика, с указанием ответственных представителей органа строительного подрядчика и представителей службы контроля качества строительной подрядной организации.</w:t>
      </w:r>
    </w:p>
    <w:p w:rsidR="004A2A07" w:rsidRPr="00A11A12" w:rsidRDefault="004A2A07" w:rsidP="004A2A07">
      <w:pPr>
        <w:tabs>
          <w:tab w:val="left" w:pos="180"/>
          <w:tab w:val="left" w:pos="741"/>
        </w:tabs>
        <w:spacing w:line="360" w:lineRule="auto"/>
        <w:ind w:firstLine="709"/>
        <w:jc w:val="both"/>
        <w:rPr>
          <w:bCs/>
          <w:szCs w:val="24"/>
        </w:rPr>
      </w:pPr>
      <w:r w:rsidRPr="00A11A12">
        <w:rPr>
          <w:bCs/>
          <w:szCs w:val="24"/>
        </w:rPr>
        <w:t>Уведомление заказчика и органа СК о необходимости проведения контрольных мероприятий по приемке выполненных работ за 3 рабочих дня в случае необходимости предъявления работ, которые требуют наличия специализированного контрольно-измерительного оборудования.</w:t>
      </w:r>
    </w:p>
    <w:p w:rsidR="004A2A07" w:rsidRPr="00A11A12" w:rsidRDefault="004A2A07" w:rsidP="004A2A07">
      <w:pPr>
        <w:tabs>
          <w:tab w:val="left" w:pos="180"/>
          <w:tab w:val="left" w:pos="741"/>
        </w:tabs>
        <w:spacing w:line="360" w:lineRule="auto"/>
        <w:ind w:firstLine="709"/>
        <w:jc w:val="both"/>
        <w:rPr>
          <w:bCs/>
          <w:szCs w:val="24"/>
        </w:rPr>
      </w:pPr>
      <w:r w:rsidRPr="00A11A12">
        <w:rPr>
          <w:bCs/>
          <w:szCs w:val="24"/>
        </w:rPr>
        <w:t>Предъявление законченных технологических операций представителям органа СК заказчика и получение письменного разрешения по форме приложения Б в случаях, указанных в п.7.2.16 ОР-91.200.00-КТН-108-16. В остальных случаях оформление и подписание АОСР (если это предусмотрено проектной/рабочей документацией).</w:t>
      </w:r>
    </w:p>
    <w:p w:rsidR="004A2A07" w:rsidRPr="00A11A12" w:rsidRDefault="004A2A07" w:rsidP="004A2A07">
      <w:pPr>
        <w:tabs>
          <w:tab w:val="left" w:pos="180"/>
          <w:tab w:val="left" w:pos="741"/>
        </w:tabs>
        <w:spacing w:line="360" w:lineRule="auto"/>
        <w:ind w:firstLine="709"/>
        <w:jc w:val="both"/>
        <w:rPr>
          <w:bCs/>
          <w:szCs w:val="24"/>
        </w:rPr>
      </w:pPr>
      <w:r w:rsidRPr="00A11A12">
        <w:rPr>
          <w:bCs/>
          <w:szCs w:val="24"/>
        </w:rPr>
        <w:t>Выполнение технологических операций последующего технологического этапа, только после получения соответствующего разрешения по форме приложения Б в случаях, указанных в п.7.2.16 ОР-91.200.00-КТН-108-16, выданного специалистом СК заказчика. В остальных случаях - после оформления и подписания АОСР (если это предусмотрено проектной/рабочей документацией), с указанием разрешения на выполнение последующего этапа работ.</w:t>
      </w:r>
    </w:p>
    <w:p w:rsidR="004A2A07" w:rsidRPr="00A11A12" w:rsidRDefault="004A2A07" w:rsidP="004A2A07">
      <w:pPr>
        <w:tabs>
          <w:tab w:val="left" w:pos="180"/>
          <w:tab w:val="left" w:pos="741"/>
        </w:tabs>
        <w:spacing w:line="360" w:lineRule="auto"/>
        <w:ind w:firstLine="709"/>
        <w:jc w:val="both"/>
        <w:rPr>
          <w:bCs/>
          <w:szCs w:val="24"/>
        </w:rPr>
      </w:pPr>
      <w:r w:rsidRPr="00A11A12">
        <w:rPr>
          <w:bCs/>
          <w:szCs w:val="24"/>
        </w:rPr>
        <w:lastRenderedPageBreak/>
        <w:t>Своевременное и качественное оформление исполнительной документации согласно составленному заказчиком на основании ОР-91.010.30-КТН-156-15 перечню.</w:t>
      </w:r>
    </w:p>
    <w:p w:rsidR="00687715" w:rsidRPr="00A11A12" w:rsidRDefault="00687715" w:rsidP="00687715">
      <w:pPr>
        <w:tabs>
          <w:tab w:val="left" w:pos="993"/>
        </w:tabs>
        <w:spacing w:line="360" w:lineRule="auto"/>
        <w:ind w:right="17"/>
        <w:jc w:val="both"/>
      </w:pPr>
      <w:r w:rsidRPr="00A11A12">
        <w:t>Порядок осуществления строительного контроля за соблюдением проектных решений и качеством строительства представлен в таблице 6.1</w:t>
      </w:r>
    </w:p>
    <w:p w:rsidR="00687715" w:rsidRPr="00A11A12" w:rsidRDefault="00687715" w:rsidP="00687715">
      <w:pPr>
        <w:spacing w:line="360" w:lineRule="auto"/>
        <w:ind w:firstLine="709"/>
        <w:jc w:val="right"/>
      </w:pPr>
      <w:r w:rsidRPr="00A11A12">
        <w:t>Таблица 6.1</w:t>
      </w:r>
    </w:p>
    <w:tbl>
      <w:tblPr>
        <w:tblW w:w="494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8"/>
        <w:gridCol w:w="1699"/>
        <w:gridCol w:w="1986"/>
        <w:gridCol w:w="1697"/>
        <w:gridCol w:w="1414"/>
        <w:gridCol w:w="1701"/>
        <w:gridCol w:w="1276"/>
      </w:tblGrid>
      <w:tr w:rsidR="00A11A12" w:rsidRPr="00A11A12" w:rsidTr="0013751C">
        <w:trPr>
          <w:trHeight w:val="399"/>
        </w:trPr>
        <w:tc>
          <w:tcPr>
            <w:tcW w:w="128" w:type="pct"/>
            <w:tcBorders>
              <w:top w:val="single" w:sz="4" w:space="0" w:color="auto"/>
              <w:bottom w:val="single" w:sz="4" w:space="0" w:color="auto"/>
            </w:tcBorders>
            <w:textDirection w:val="btLr"/>
            <w:vAlign w:val="center"/>
          </w:tcPr>
          <w:p w:rsidR="00687715" w:rsidRPr="00A11A12" w:rsidRDefault="00687715" w:rsidP="0013751C">
            <w:pPr>
              <w:widowControl w:val="0"/>
              <w:ind w:left="113" w:right="113"/>
              <w:jc w:val="center"/>
              <w:rPr>
                <w:b/>
                <w:sz w:val="18"/>
                <w:szCs w:val="18"/>
              </w:rPr>
            </w:pPr>
            <w:r w:rsidRPr="00A11A12">
              <w:rPr>
                <w:b/>
                <w:sz w:val="18"/>
                <w:szCs w:val="18"/>
              </w:rPr>
              <w:t>№ этапа</w:t>
            </w:r>
          </w:p>
        </w:tc>
        <w:tc>
          <w:tcPr>
            <w:tcW w:w="847" w:type="pct"/>
            <w:tcBorders>
              <w:top w:val="single" w:sz="4" w:space="0" w:color="auto"/>
              <w:bottom w:val="single" w:sz="4" w:space="0" w:color="auto"/>
            </w:tcBorders>
            <w:vAlign w:val="center"/>
          </w:tcPr>
          <w:p w:rsidR="00687715" w:rsidRPr="00A11A12" w:rsidRDefault="00687715" w:rsidP="0013751C">
            <w:pPr>
              <w:widowControl w:val="0"/>
              <w:jc w:val="center"/>
              <w:rPr>
                <w:b/>
                <w:sz w:val="18"/>
                <w:szCs w:val="18"/>
              </w:rPr>
            </w:pPr>
            <w:r w:rsidRPr="00A11A12">
              <w:rPr>
                <w:b/>
                <w:sz w:val="18"/>
                <w:szCs w:val="18"/>
              </w:rPr>
              <w:t xml:space="preserve">Наименование работ или </w:t>
            </w:r>
            <w:r w:rsidRPr="00A11A12">
              <w:rPr>
                <w:b/>
                <w:sz w:val="18"/>
                <w:szCs w:val="18"/>
              </w:rPr>
              <w:br/>
              <w:t xml:space="preserve">технологических этапов </w:t>
            </w:r>
            <w:r w:rsidRPr="00A11A12">
              <w:rPr>
                <w:b/>
                <w:sz w:val="18"/>
                <w:szCs w:val="18"/>
              </w:rPr>
              <w:br/>
              <w:t>строительства</w:t>
            </w:r>
          </w:p>
        </w:tc>
        <w:tc>
          <w:tcPr>
            <w:tcW w:w="990" w:type="pct"/>
            <w:tcBorders>
              <w:top w:val="single" w:sz="4" w:space="0" w:color="auto"/>
              <w:bottom w:val="single" w:sz="4" w:space="0" w:color="auto"/>
            </w:tcBorders>
            <w:vAlign w:val="center"/>
          </w:tcPr>
          <w:p w:rsidR="00687715" w:rsidRPr="00A11A12" w:rsidRDefault="00687715" w:rsidP="0013751C">
            <w:pPr>
              <w:widowControl w:val="0"/>
              <w:jc w:val="center"/>
              <w:rPr>
                <w:b/>
                <w:sz w:val="18"/>
                <w:szCs w:val="18"/>
              </w:rPr>
            </w:pPr>
            <w:r w:rsidRPr="00A11A12">
              <w:rPr>
                <w:b/>
                <w:sz w:val="18"/>
                <w:szCs w:val="18"/>
              </w:rPr>
              <w:t>Объект, параметры контроля</w:t>
            </w:r>
          </w:p>
        </w:tc>
        <w:tc>
          <w:tcPr>
            <w:tcW w:w="846" w:type="pct"/>
            <w:tcBorders>
              <w:top w:val="single" w:sz="4" w:space="0" w:color="auto"/>
              <w:bottom w:val="single" w:sz="4" w:space="0" w:color="auto"/>
            </w:tcBorders>
            <w:vAlign w:val="center"/>
          </w:tcPr>
          <w:p w:rsidR="00687715" w:rsidRPr="00A11A12" w:rsidRDefault="00687715" w:rsidP="0013751C">
            <w:pPr>
              <w:widowControl w:val="0"/>
              <w:jc w:val="center"/>
              <w:rPr>
                <w:b/>
                <w:sz w:val="18"/>
                <w:szCs w:val="18"/>
              </w:rPr>
            </w:pPr>
            <w:r w:rsidRPr="00A11A12">
              <w:rPr>
                <w:b/>
                <w:sz w:val="18"/>
                <w:szCs w:val="18"/>
              </w:rPr>
              <w:t xml:space="preserve">Метод и объем контроля со стороны </w:t>
            </w:r>
            <w:r w:rsidRPr="00A11A12">
              <w:rPr>
                <w:b/>
                <w:sz w:val="18"/>
                <w:szCs w:val="18"/>
              </w:rPr>
              <w:br/>
              <w:t>строительного контроля</w:t>
            </w:r>
          </w:p>
        </w:tc>
        <w:tc>
          <w:tcPr>
            <w:tcW w:w="705" w:type="pct"/>
            <w:tcBorders>
              <w:top w:val="single" w:sz="4" w:space="0" w:color="auto"/>
              <w:bottom w:val="single" w:sz="4" w:space="0" w:color="auto"/>
            </w:tcBorders>
            <w:vAlign w:val="center"/>
          </w:tcPr>
          <w:p w:rsidR="00687715" w:rsidRPr="00A11A12" w:rsidRDefault="00687715" w:rsidP="0013751C">
            <w:pPr>
              <w:widowControl w:val="0"/>
              <w:jc w:val="center"/>
              <w:rPr>
                <w:b/>
                <w:sz w:val="18"/>
                <w:szCs w:val="18"/>
              </w:rPr>
            </w:pPr>
            <w:r w:rsidRPr="00A11A12">
              <w:rPr>
                <w:b/>
                <w:sz w:val="18"/>
                <w:szCs w:val="18"/>
              </w:rPr>
              <w:t>Приборы и инструменты контроля</w:t>
            </w:r>
          </w:p>
        </w:tc>
        <w:tc>
          <w:tcPr>
            <w:tcW w:w="848" w:type="pct"/>
            <w:tcBorders>
              <w:top w:val="single" w:sz="4" w:space="0" w:color="auto"/>
              <w:bottom w:val="single" w:sz="4" w:space="0" w:color="auto"/>
            </w:tcBorders>
            <w:vAlign w:val="center"/>
          </w:tcPr>
          <w:p w:rsidR="00687715" w:rsidRPr="00A11A12" w:rsidRDefault="00687715" w:rsidP="0013751C">
            <w:pPr>
              <w:widowControl w:val="0"/>
              <w:jc w:val="center"/>
              <w:rPr>
                <w:b/>
                <w:sz w:val="18"/>
                <w:szCs w:val="18"/>
              </w:rPr>
            </w:pPr>
            <w:r w:rsidRPr="00A11A12">
              <w:rPr>
                <w:b/>
                <w:sz w:val="18"/>
                <w:szCs w:val="18"/>
              </w:rPr>
              <w:t xml:space="preserve">Документы </w:t>
            </w:r>
            <w:r w:rsidRPr="00A11A12">
              <w:rPr>
                <w:b/>
                <w:sz w:val="18"/>
                <w:szCs w:val="18"/>
              </w:rPr>
              <w:br/>
              <w:t xml:space="preserve">обязательные к наличию и </w:t>
            </w:r>
            <w:r w:rsidRPr="00A11A12">
              <w:rPr>
                <w:b/>
                <w:sz w:val="18"/>
                <w:szCs w:val="18"/>
              </w:rPr>
              <w:br/>
              <w:t xml:space="preserve">заполнению на </w:t>
            </w:r>
            <w:r w:rsidRPr="00A11A12">
              <w:rPr>
                <w:b/>
                <w:sz w:val="18"/>
                <w:szCs w:val="18"/>
              </w:rPr>
              <w:br/>
              <w:t>этапах работ</w:t>
            </w:r>
          </w:p>
        </w:tc>
        <w:tc>
          <w:tcPr>
            <w:tcW w:w="636" w:type="pct"/>
            <w:tcBorders>
              <w:top w:val="single" w:sz="4" w:space="0" w:color="auto"/>
              <w:bottom w:val="single" w:sz="4" w:space="0" w:color="auto"/>
            </w:tcBorders>
            <w:vAlign w:val="center"/>
          </w:tcPr>
          <w:p w:rsidR="00687715" w:rsidRPr="00A11A12" w:rsidRDefault="00687715" w:rsidP="0013751C">
            <w:pPr>
              <w:widowControl w:val="0"/>
              <w:jc w:val="center"/>
              <w:rPr>
                <w:b/>
                <w:sz w:val="18"/>
                <w:szCs w:val="18"/>
              </w:rPr>
            </w:pPr>
            <w:r w:rsidRPr="00A11A12">
              <w:rPr>
                <w:b/>
                <w:sz w:val="18"/>
                <w:szCs w:val="18"/>
              </w:rPr>
              <w:t xml:space="preserve">Выдача </w:t>
            </w:r>
            <w:r w:rsidRPr="00A11A12">
              <w:rPr>
                <w:b/>
                <w:sz w:val="18"/>
                <w:szCs w:val="18"/>
              </w:rPr>
              <w:br/>
              <w:t>разрешений на последующие работы</w:t>
            </w:r>
          </w:p>
        </w:tc>
      </w:tr>
      <w:tr w:rsidR="00A11A12" w:rsidRPr="00A11A12" w:rsidTr="0013751C">
        <w:trPr>
          <w:trHeight w:val="399"/>
        </w:trPr>
        <w:tc>
          <w:tcPr>
            <w:tcW w:w="128" w:type="pct"/>
            <w:tcBorders>
              <w:top w:val="single" w:sz="4" w:space="0" w:color="auto"/>
              <w:bottom w:val="single" w:sz="4" w:space="0" w:color="auto"/>
            </w:tcBorders>
          </w:tcPr>
          <w:p w:rsidR="00687715" w:rsidRPr="00A11A12" w:rsidRDefault="00687715" w:rsidP="0013751C">
            <w:pPr>
              <w:widowControl w:val="0"/>
              <w:jc w:val="center"/>
              <w:rPr>
                <w:b/>
                <w:bCs/>
                <w:sz w:val="18"/>
                <w:szCs w:val="18"/>
              </w:rPr>
            </w:pPr>
            <w:r w:rsidRPr="00A11A12">
              <w:rPr>
                <w:b/>
                <w:bCs/>
                <w:sz w:val="18"/>
                <w:szCs w:val="18"/>
              </w:rPr>
              <w:t>1</w:t>
            </w:r>
          </w:p>
        </w:tc>
        <w:tc>
          <w:tcPr>
            <w:tcW w:w="847" w:type="pct"/>
            <w:tcBorders>
              <w:top w:val="single" w:sz="4" w:space="0" w:color="auto"/>
              <w:bottom w:val="single" w:sz="4" w:space="0" w:color="auto"/>
            </w:tcBorders>
          </w:tcPr>
          <w:p w:rsidR="00687715" w:rsidRPr="00A11A12" w:rsidRDefault="00687715" w:rsidP="0013751C">
            <w:pPr>
              <w:widowControl w:val="0"/>
              <w:jc w:val="center"/>
              <w:rPr>
                <w:b/>
                <w:bCs/>
                <w:sz w:val="18"/>
                <w:szCs w:val="18"/>
              </w:rPr>
            </w:pPr>
            <w:r w:rsidRPr="00A11A12">
              <w:rPr>
                <w:b/>
                <w:bCs/>
                <w:sz w:val="18"/>
                <w:szCs w:val="18"/>
              </w:rPr>
              <w:t>2</w:t>
            </w:r>
          </w:p>
        </w:tc>
        <w:tc>
          <w:tcPr>
            <w:tcW w:w="990" w:type="pct"/>
            <w:tcBorders>
              <w:top w:val="single" w:sz="4" w:space="0" w:color="auto"/>
              <w:bottom w:val="single" w:sz="4" w:space="0" w:color="auto"/>
            </w:tcBorders>
          </w:tcPr>
          <w:p w:rsidR="00687715" w:rsidRPr="00A11A12" w:rsidRDefault="00687715" w:rsidP="0013751C">
            <w:pPr>
              <w:widowControl w:val="0"/>
              <w:jc w:val="center"/>
              <w:rPr>
                <w:b/>
                <w:bCs/>
                <w:sz w:val="18"/>
                <w:szCs w:val="18"/>
              </w:rPr>
            </w:pPr>
            <w:r w:rsidRPr="00A11A12">
              <w:rPr>
                <w:b/>
                <w:bCs/>
                <w:sz w:val="18"/>
                <w:szCs w:val="18"/>
              </w:rPr>
              <w:t>3</w:t>
            </w:r>
          </w:p>
        </w:tc>
        <w:tc>
          <w:tcPr>
            <w:tcW w:w="846" w:type="pct"/>
            <w:tcBorders>
              <w:top w:val="single" w:sz="4" w:space="0" w:color="auto"/>
              <w:bottom w:val="single" w:sz="4" w:space="0" w:color="auto"/>
            </w:tcBorders>
          </w:tcPr>
          <w:p w:rsidR="00687715" w:rsidRPr="00A11A12" w:rsidRDefault="00687715" w:rsidP="0013751C">
            <w:pPr>
              <w:widowControl w:val="0"/>
              <w:jc w:val="center"/>
              <w:rPr>
                <w:b/>
                <w:bCs/>
                <w:sz w:val="18"/>
                <w:szCs w:val="18"/>
              </w:rPr>
            </w:pPr>
            <w:r w:rsidRPr="00A11A12">
              <w:rPr>
                <w:b/>
                <w:bCs/>
                <w:sz w:val="18"/>
                <w:szCs w:val="18"/>
              </w:rPr>
              <w:t>4</w:t>
            </w:r>
          </w:p>
        </w:tc>
        <w:tc>
          <w:tcPr>
            <w:tcW w:w="705" w:type="pct"/>
            <w:tcBorders>
              <w:top w:val="single" w:sz="4" w:space="0" w:color="auto"/>
              <w:bottom w:val="single" w:sz="4" w:space="0" w:color="auto"/>
            </w:tcBorders>
          </w:tcPr>
          <w:p w:rsidR="00687715" w:rsidRPr="00A11A12" w:rsidRDefault="00687715" w:rsidP="0013751C">
            <w:pPr>
              <w:widowControl w:val="0"/>
              <w:jc w:val="center"/>
              <w:rPr>
                <w:b/>
                <w:bCs/>
                <w:sz w:val="18"/>
                <w:szCs w:val="18"/>
              </w:rPr>
            </w:pPr>
            <w:r w:rsidRPr="00A11A12">
              <w:rPr>
                <w:b/>
                <w:bCs/>
                <w:sz w:val="18"/>
                <w:szCs w:val="18"/>
              </w:rPr>
              <w:t>5</w:t>
            </w:r>
          </w:p>
        </w:tc>
        <w:tc>
          <w:tcPr>
            <w:tcW w:w="848" w:type="pct"/>
            <w:tcBorders>
              <w:top w:val="single" w:sz="4" w:space="0" w:color="auto"/>
              <w:bottom w:val="single" w:sz="4" w:space="0" w:color="auto"/>
            </w:tcBorders>
          </w:tcPr>
          <w:p w:rsidR="00687715" w:rsidRPr="00A11A12" w:rsidRDefault="00687715" w:rsidP="0013751C">
            <w:pPr>
              <w:widowControl w:val="0"/>
              <w:jc w:val="center"/>
              <w:rPr>
                <w:b/>
                <w:bCs/>
                <w:sz w:val="18"/>
                <w:szCs w:val="18"/>
              </w:rPr>
            </w:pPr>
            <w:r w:rsidRPr="00A11A12">
              <w:rPr>
                <w:b/>
                <w:bCs/>
                <w:sz w:val="18"/>
                <w:szCs w:val="18"/>
              </w:rPr>
              <w:t>6</w:t>
            </w:r>
          </w:p>
        </w:tc>
        <w:tc>
          <w:tcPr>
            <w:tcW w:w="636" w:type="pct"/>
            <w:tcBorders>
              <w:top w:val="single" w:sz="4" w:space="0" w:color="auto"/>
              <w:bottom w:val="single" w:sz="4" w:space="0" w:color="auto"/>
            </w:tcBorders>
          </w:tcPr>
          <w:p w:rsidR="00687715" w:rsidRPr="00A11A12" w:rsidRDefault="00687715" w:rsidP="0013751C">
            <w:pPr>
              <w:widowControl w:val="0"/>
              <w:jc w:val="center"/>
              <w:rPr>
                <w:b/>
                <w:bCs/>
                <w:sz w:val="18"/>
                <w:szCs w:val="18"/>
              </w:rPr>
            </w:pPr>
            <w:r w:rsidRPr="00A11A12">
              <w:rPr>
                <w:b/>
                <w:bCs/>
                <w:sz w:val="18"/>
                <w:szCs w:val="18"/>
              </w:rPr>
              <w:t>7</w:t>
            </w:r>
          </w:p>
        </w:tc>
      </w:tr>
      <w:tr w:rsidR="00687715" w:rsidRPr="00A11A12" w:rsidTr="0013751C">
        <w:trPr>
          <w:trHeight w:val="399"/>
        </w:trPr>
        <w:tc>
          <w:tcPr>
            <w:tcW w:w="128" w:type="pct"/>
            <w:tcBorders>
              <w:top w:val="single" w:sz="4" w:space="0" w:color="auto"/>
              <w:bottom w:val="single" w:sz="4" w:space="0" w:color="auto"/>
            </w:tcBorders>
          </w:tcPr>
          <w:p w:rsidR="00687715" w:rsidRPr="00A11A12" w:rsidRDefault="00687715" w:rsidP="0013751C">
            <w:pPr>
              <w:tabs>
                <w:tab w:val="left" w:pos="252"/>
              </w:tabs>
              <w:rPr>
                <w:sz w:val="20"/>
              </w:rPr>
            </w:pPr>
            <w:r w:rsidRPr="00A11A12">
              <w:rPr>
                <w:sz w:val="20"/>
              </w:rPr>
              <w:t>1</w:t>
            </w:r>
          </w:p>
        </w:tc>
        <w:tc>
          <w:tcPr>
            <w:tcW w:w="847" w:type="pct"/>
            <w:tcBorders>
              <w:top w:val="single" w:sz="4" w:space="0" w:color="auto"/>
              <w:bottom w:val="single" w:sz="4" w:space="0" w:color="auto"/>
            </w:tcBorders>
          </w:tcPr>
          <w:p w:rsidR="00687715" w:rsidRPr="00A11A12" w:rsidRDefault="00687715" w:rsidP="0013751C">
            <w:pPr>
              <w:tabs>
                <w:tab w:val="left" w:pos="252"/>
              </w:tabs>
              <w:rPr>
                <w:sz w:val="20"/>
              </w:rPr>
            </w:pPr>
            <w:r w:rsidRPr="00A11A12">
              <w:rPr>
                <w:sz w:val="20"/>
              </w:rPr>
              <w:t xml:space="preserve">Установка </w:t>
            </w:r>
            <w:proofErr w:type="spellStart"/>
            <w:r w:rsidRPr="00A11A12">
              <w:rPr>
                <w:sz w:val="20"/>
              </w:rPr>
              <w:t>медносульфатного</w:t>
            </w:r>
            <w:proofErr w:type="spellEnd"/>
            <w:r w:rsidRPr="00A11A12">
              <w:rPr>
                <w:sz w:val="20"/>
              </w:rPr>
              <w:t xml:space="preserve"> электрода сравнения</w:t>
            </w:r>
          </w:p>
          <w:p w:rsidR="00687715" w:rsidRPr="00A11A12" w:rsidRDefault="00687715" w:rsidP="0013751C">
            <w:pPr>
              <w:tabs>
                <w:tab w:val="left" w:pos="252"/>
              </w:tabs>
              <w:rPr>
                <w:sz w:val="20"/>
              </w:rPr>
            </w:pPr>
          </w:p>
          <w:p w:rsidR="00687715" w:rsidRPr="00A11A12" w:rsidRDefault="00687715" w:rsidP="0013751C">
            <w:pPr>
              <w:tabs>
                <w:tab w:val="left" w:pos="252"/>
              </w:tabs>
              <w:rPr>
                <w:sz w:val="20"/>
              </w:rPr>
            </w:pPr>
          </w:p>
          <w:p w:rsidR="00687715" w:rsidRPr="00A11A12" w:rsidRDefault="00687715" w:rsidP="0013751C">
            <w:pPr>
              <w:tabs>
                <w:tab w:val="left" w:pos="252"/>
              </w:tabs>
              <w:rPr>
                <w:sz w:val="20"/>
              </w:rPr>
            </w:pPr>
          </w:p>
        </w:tc>
        <w:tc>
          <w:tcPr>
            <w:tcW w:w="990" w:type="pct"/>
            <w:tcBorders>
              <w:top w:val="single" w:sz="4" w:space="0" w:color="auto"/>
              <w:bottom w:val="single" w:sz="4" w:space="0" w:color="auto"/>
            </w:tcBorders>
          </w:tcPr>
          <w:p w:rsidR="00687715" w:rsidRPr="00A11A12" w:rsidRDefault="00687715" w:rsidP="0013751C">
            <w:pPr>
              <w:spacing w:line="216" w:lineRule="auto"/>
              <w:rPr>
                <w:sz w:val="20"/>
              </w:rPr>
            </w:pPr>
            <w:r w:rsidRPr="00A11A12">
              <w:rPr>
                <w:sz w:val="20"/>
              </w:rPr>
              <w:t>Установка электродов сравнения:</w:t>
            </w:r>
          </w:p>
          <w:p w:rsidR="00687715" w:rsidRPr="00A11A12" w:rsidRDefault="00687715" w:rsidP="00687715">
            <w:pPr>
              <w:numPr>
                <w:ilvl w:val="0"/>
                <w:numId w:val="29"/>
              </w:numPr>
              <w:tabs>
                <w:tab w:val="clear" w:pos="1280"/>
                <w:tab w:val="num" w:pos="270"/>
              </w:tabs>
              <w:spacing w:line="216" w:lineRule="auto"/>
              <w:ind w:left="0" w:firstLine="0"/>
              <w:rPr>
                <w:sz w:val="20"/>
              </w:rPr>
            </w:pPr>
            <w:r w:rsidRPr="00A11A12">
              <w:rPr>
                <w:sz w:val="20"/>
              </w:rPr>
              <w:t>подготовка к монтажу в соответствии с инструкцией изготовителя;</w:t>
            </w:r>
          </w:p>
          <w:p w:rsidR="00687715" w:rsidRPr="00A11A12" w:rsidRDefault="00687715" w:rsidP="00687715">
            <w:pPr>
              <w:numPr>
                <w:ilvl w:val="0"/>
                <w:numId w:val="29"/>
              </w:numPr>
              <w:tabs>
                <w:tab w:val="clear" w:pos="1280"/>
                <w:tab w:val="num" w:pos="270"/>
              </w:tabs>
              <w:spacing w:line="216" w:lineRule="auto"/>
              <w:ind w:left="0" w:firstLine="0"/>
              <w:rPr>
                <w:sz w:val="20"/>
              </w:rPr>
            </w:pPr>
            <w:r w:rsidRPr="00A11A12">
              <w:rPr>
                <w:sz w:val="20"/>
              </w:rPr>
              <w:t>контроль места установки электрода сравнения;</w:t>
            </w:r>
          </w:p>
          <w:p w:rsidR="00687715" w:rsidRPr="00A11A12" w:rsidRDefault="00687715" w:rsidP="00687715">
            <w:pPr>
              <w:numPr>
                <w:ilvl w:val="0"/>
                <w:numId w:val="29"/>
              </w:numPr>
              <w:tabs>
                <w:tab w:val="clear" w:pos="1280"/>
                <w:tab w:val="num" w:pos="270"/>
              </w:tabs>
              <w:spacing w:line="216" w:lineRule="auto"/>
              <w:ind w:left="0" w:firstLine="0"/>
              <w:rPr>
                <w:sz w:val="20"/>
              </w:rPr>
            </w:pPr>
            <w:r w:rsidRPr="00A11A12">
              <w:rPr>
                <w:sz w:val="20"/>
              </w:rPr>
              <w:t xml:space="preserve">качество выполнения контактных соединений.  </w:t>
            </w:r>
          </w:p>
          <w:p w:rsidR="00687715" w:rsidRPr="00A11A12" w:rsidRDefault="00687715" w:rsidP="0013751C">
            <w:pPr>
              <w:spacing w:line="216" w:lineRule="auto"/>
              <w:rPr>
                <w:sz w:val="20"/>
              </w:rPr>
            </w:pPr>
            <w:r w:rsidRPr="00A11A12">
              <w:rPr>
                <w:sz w:val="20"/>
              </w:rPr>
              <w:t>3. Контроль места установки и крепления блока пластин скорости коррозии;</w:t>
            </w:r>
          </w:p>
          <w:p w:rsidR="00687715" w:rsidRPr="00A11A12" w:rsidRDefault="00687715" w:rsidP="0013751C">
            <w:pPr>
              <w:spacing w:line="216" w:lineRule="auto"/>
              <w:rPr>
                <w:sz w:val="20"/>
              </w:rPr>
            </w:pPr>
            <w:r w:rsidRPr="00A11A12">
              <w:rPr>
                <w:sz w:val="20"/>
              </w:rPr>
              <w:t>4. Измерение сопротивления блока пластин;</w:t>
            </w:r>
          </w:p>
          <w:p w:rsidR="00687715" w:rsidRPr="00A11A12" w:rsidRDefault="00687715" w:rsidP="0013751C">
            <w:pPr>
              <w:spacing w:line="216" w:lineRule="auto"/>
              <w:rPr>
                <w:sz w:val="20"/>
              </w:rPr>
            </w:pPr>
            <w:r w:rsidRPr="00A11A12">
              <w:rPr>
                <w:sz w:val="20"/>
              </w:rPr>
              <w:t>5. Измерение переходного сопротивления ЭНЕС;</w:t>
            </w:r>
          </w:p>
          <w:p w:rsidR="00687715" w:rsidRPr="00A11A12" w:rsidRDefault="00687715" w:rsidP="0013751C">
            <w:pPr>
              <w:spacing w:line="216" w:lineRule="auto"/>
              <w:rPr>
                <w:sz w:val="20"/>
              </w:rPr>
            </w:pPr>
            <w:r w:rsidRPr="00A11A12">
              <w:rPr>
                <w:sz w:val="20"/>
              </w:rPr>
              <w:t>6. Измерение собственного потенциала ЭНЕС;</w:t>
            </w:r>
          </w:p>
          <w:p w:rsidR="00687715" w:rsidRPr="00A11A12" w:rsidRDefault="00687715" w:rsidP="0013751C">
            <w:pPr>
              <w:spacing w:line="216" w:lineRule="auto"/>
              <w:rPr>
                <w:sz w:val="20"/>
              </w:rPr>
            </w:pPr>
            <w:r w:rsidRPr="00A11A12">
              <w:rPr>
                <w:sz w:val="20"/>
              </w:rPr>
              <w:t>7. Контроль оформления исполнительной документации;</w:t>
            </w:r>
          </w:p>
          <w:p w:rsidR="00687715" w:rsidRPr="00A11A12" w:rsidRDefault="00687715" w:rsidP="0013751C">
            <w:pPr>
              <w:spacing w:line="216" w:lineRule="auto"/>
              <w:rPr>
                <w:sz w:val="20"/>
              </w:rPr>
            </w:pPr>
            <w:r w:rsidRPr="00A11A12">
              <w:rPr>
                <w:sz w:val="20"/>
              </w:rPr>
              <w:t>8. Контроль полноты проведения механических и электрических испытаний.</w:t>
            </w:r>
          </w:p>
        </w:tc>
        <w:tc>
          <w:tcPr>
            <w:tcW w:w="846" w:type="pct"/>
            <w:tcBorders>
              <w:top w:val="single" w:sz="4" w:space="0" w:color="auto"/>
              <w:bottom w:val="single" w:sz="4" w:space="0" w:color="auto"/>
            </w:tcBorders>
          </w:tcPr>
          <w:p w:rsidR="00687715" w:rsidRPr="00A11A12" w:rsidRDefault="00687715" w:rsidP="0013751C">
            <w:pPr>
              <w:rPr>
                <w:sz w:val="20"/>
              </w:rPr>
            </w:pPr>
            <w:r w:rsidRPr="00A11A12">
              <w:rPr>
                <w:sz w:val="20"/>
              </w:rPr>
              <w:t xml:space="preserve">визуальный 100%, инструментальный выборочный  5% </w:t>
            </w:r>
          </w:p>
          <w:p w:rsidR="00687715" w:rsidRPr="00A11A12" w:rsidRDefault="00687715" w:rsidP="0013751C">
            <w:pPr>
              <w:rPr>
                <w:sz w:val="20"/>
              </w:rPr>
            </w:pPr>
          </w:p>
          <w:p w:rsidR="00687715" w:rsidRPr="00A11A12" w:rsidRDefault="00687715" w:rsidP="0013751C">
            <w:pPr>
              <w:rPr>
                <w:sz w:val="20"/>
              </w:rPr>
            </w:pPr>
          </w:p>
          <w:p w:rsidR="00687715" w:rsidRPr="00A11A12" w:rsidRDefault="00687715" w:rsidP="0013751C">
            <w:pPr>
              <w:rPr>
                <w:bCs/>
                <w:sz w:val="20"/>
              </w:rPr>
            </w:pPr>
            <w:r w:rsidRPr="00A11A12">
              <w:rPr>
                <w:sz w:val="20"/>
              </w:rPr>
              <w:t>100% по каждому документу</w:t>
            </w:r>
          </w:p>
        </w:tc>
        <w:tc>
          <w:tcPr>
            <w:tcW w:w="705" w:type="pct"/>
            <w:tcBorders>
              <w:top w:val="single" w:sz="4" w:space="0" w:color="auto"/>
              <w:bottom w:val="single" w:sz="4" w:space="0" w:color="auto"/>
            </w:tcBorders>
          </w:tcPr>
          <w:p w:rsidR="00687715" w:rsidRPr="00A11A12" w:rsidRDefault="00687715" w:rsidP="0013751C">
            <w:pPr>
              <w:rPr>
                <w:bCs/>
                <w:sz w:val="20"/>
              </w:rPr>
            </w:pPr>
            <w:r w:rsidRPr="00A11A12">
              <w:rPr>
                <w:bCs/>
                <w:sz w:val="20"/>
              </w:rPr>
              <w:t xml:space="preserve">Рулетка, </w:t>
            </w:r>
            <w:proofErr w:type="spellStart"/>
            <w:r w:rsidRPr="00A11A12">
              <w:rPr>
                <w:bCs/>
                <w:sz w:val="20"/>
              </w:rPr>
              <w:t>мультиметр</w:t>
            </w:r>
            <w:proofErr w:type="spellEnd"/>
            <w:r w:rsidRPr="00A11A12">
              <w:rPr>
                <w:bCs/>
                <w:sz w:val="20"/>
              </w:rPr>
              <w:t>.</w:t>
            </w:r>
          </w:p>
          <w:p w:rsidR="00687715" w:rsidRPr="00A11A12" w:rsidRDefault="00687715" w:rsidP="0013751C">
            <w:pPr>
              <w:rPr>
                <w:bCs/>
                <w:sz w:val="20"/>
              </w:rPr>
            </w:pPr>
            <w:r w:rsidRPr="00A11A12">
              <w:rPr>
                <w:bCs/>
                <w:sz w:val="20"/>
              </w:rPr>
              <w:t xml:space="preserve">измеритель сопротивления заземления </w:t>
            </w:r>
            <w:r w:rsidRPr="00A11A12">
              <w:rPr>
                <w:sz w:val="20"/>
              </w:rPr>
              <w:t>(используется прибор подрядной организации)</w:t>
            </w:r>
            <w:r w:rsidRPr="00A11A12">
              <w:rPr>
                <w:bCs/>
                <w:sz w:val="20"/>
              </w:rPr>
              <w:t>,</w:t>
            </w:r>
          </w:p>
          <w:p w:rsidR="00687715" w:rsidRPr="00A11A12" w:rsidRDefault="00687715" w:rsidP="0013751C">
            <w:pPr>
              <w:rPr>
                <w:bCs/>
                <w:sz w:val="20"/>
              </w:rPr>
            </w:pPr>
            <w:r w:rsidRPr="00A11A12">
              <w:rPr>
                <w:bCs/>
                <w:sz w:val="20"/>
              </w:rPr>
              <w:t>выносной электрод,</w:t>
            </w:r>
          </w:p>
          <w:p w:rsidR="00687715" w:rsidRPr="00A11A12" w:rsidRDefault="00687715" w:rsidP="0013751C">
            <w:pPr>
              <w:rPr>
                <w:bCs/>
                <w:sz w:val="20"/>
              </w:rPr>
            </w:pPr>
            <w:r w:rsidRPr="00A11A12">
              <w:rPr>
                <w:bCs/>
                <w:sz w:val="20"/>
              </w:rPr>
              <w:t xml:space="preserve">Датчик скорости коррозии </w:t>
            </w:r>
            <w:r w:rsidRPr="00A11A12">
              <w:rPr>
                <w:sz w:val="20"/>
              </w:rPr>
              <w:t>(используется прибор подрядной организации)</w:t>
            </w:r>
          </w:p>
          <w:p w:rsidR="00687715" w:rsidRPr="00A11A12" w:rsidRDefault="00687715" w:rsidP="0013751C">
            <w:pPr>
              <w:rPr>
                <w:bCs/>
                <w:sz w:val="20"/>
              </w:rPr>
            </w:pPr>
          </w:p>
          <w:p w:rsidR="00687715" w:rsidRPr="00A11A12" w:rsidRDefault="00687715" w:rsidP="0013751C">
            <w:pPr>
              <w:rPr>
                <w:bCs/>
                <w:sz w:val="20"/>
              </w:rPr>
            </w:pPr>
          </w:p>
        </w:tc>
        <w:tc>
          <w:tcPr>
            <w:tcW w:w="848" w:type="pct"/>
            <w:tcBorders>
              <w:top w:val="single" w:sz="4" w:space="0" w:color="auto"/>
              <w:bottom w:val="single" w:sz="4" w:space="0" w:color="auto"/>
            </w:tcBorders>
          </w:tcPr>
          <w:p w:rsidR="00687715" w:rsidRPr="00A11A12" w:rsidRDefault="00687715" w:rsidP="0013751C">
            <w:pPr>
              <w:pStyle w:val="a5"/>
              <w:numPr>
                <w:ilvl w:val="0"/>
                <w:numId w:val="28"/>
              </w:numPr>
              <w:tabs>
                <w:tab w:val="clear" w:pos="1364"/>
                <w:tab w:val="clear" w:pos="4677"/>
                <w:tab w:val="clear" w:pos="9355"/>
                <w:tab w:val="num" w:pos="232"/>
              </w:tabs>
              <w:ind w:left="2"/>
              <w:rPr>
                <w:sz w:val="20"/>
              </w:rPr>
            </w:pPr>
            <w:r w:rsidRPr="00A11A12">
              <w:rPr>
                <w:sz w:val="20"/>
              </w:rPr>
              <w:t>Акт освидетельствования скрытых работ.</w:t>
            </w:r>
          </w:p>
          <w:p w:rsidR="00687715" w:rsidRPr="00A11A12" w:rsidRDefault="00687715" w:rsidP="0013751C">
            <w:pPr>
              <w:pStyle w:val="a5"/>
              <w:numPr>
                <w:ilvl w:val="0"/>
                <w:numId w:val="28"/>
              </w:numPr>
              <w:tabs>
                <w:tab w:val="clear" w:pos="1364"/>
                <w:tab w:val="clear" w:pos="4677"/>
                <w:tab w:val="clear" w:pos="9355"/>
                <w:tab w:val="num" w:pos="232"/>
              </w:tabs>
              <w:ind w:left="2"/>
              <w:rPr>
                <w:sz w:val="20"/>
              </w:rPr>
            </w:pPr>
            <w:r w:rsidRPr="00A11A12">
              <w:rPr>
                <w:sz w:val="20"/>
              </w:rPr>
              <w:t>Журнал замечаний и предложений.</w:t>
            </w:r>
          </w:p>
          <w:p w:rsidR="00687715" w:rsidRPr="00A11A12" w:rsidRDefault="00687715" w:rsidP="0013751C">
            <w:pPr>
              <w:pStyle w:val="a5"/>
              <w:numPr>
                <w:ilvl w:val="0"/>
                <w:numId w:val="28"/>
              </w:numPr>
              <w:tabs>
                <w:tab w:val="clear" w:pos="1364"/>
                <w:tab w:val="clear" w:pos="4677"/>
                <w:tab w:val="clear" w:pos="9355"/>
                <w:tab w:val="num" w:pos="232"/>
              </w:tabs>
              <w:ind w:left="2"/>
              <w:rPr>
                <w:sz w:val="20"/>
              </w:rPr>
            </w:pPr>
            <w:r w:rsidRPr="00A11A12">
              <w:rPr>
                <w:sz w:val="20"/>
              </w:rPr>
              <w:t>Общий журнал работ.</w:t>
            </w:r>
          </w:p>
          <w:p w:rsidR="00687715" w:rsidRPr="00A11A12" w:rsidRDefault="00687715" w:rsidP="0013751C">
            <w:pPr>
              <w:pStyle w:val="a5"/>
              <w:numPr>
                <w:ilvl w:val="0"/>
                <w:numId w:val="28"/>
              </w:numPr>
              <w:tabs>
                <w:tab w:val="clear" w:pos="1364"/>
                <w:tab w:val="clear" w:pos="4677"/>
                <w:tab w:val="clear" w:pos="9355"/>
                <w:tab w:val="num" w:pos="232"/>
              </w:tabs>
              <w:ind w:left="2"/>
              <w:rPr>
                <w:sz w:val="20"/>
              </w:rPr>
            </w:pPr>
            <w:r w:rsidRPr="00A11A12">
              <w:rPr>
                <w:sz w:val="20"/>
              </w:rPr>
              <w:t>Предупреждения и предписания.</w:t>
            </w:r>
          </w:p>
          <w:p w:rsidR="00687715" w:rsidRPr="00A11A12" w:rsidRDefault="00687715" w:rsidP="0013751C">
            <w:pPr>
              <w:pStyle w:val="a5"/>
              <w:ind w:left="2"/>
              <w:rPr>
                <w:sz w:val="20"/>
              </w:rPr>
            </w:pPr>
            <w:r w:rsidRPr="00A11A12">
              <w:rPr>
                <w:sz w:val="20"/>
              </w:rPr>
              <w:t>5. Журнал СК подрядчика.</w:t>
            </w:r>
          </w:p>
          <w:p w:rsidR="00687715" w:rsidRPr="00A11A12" w:rsidRDefault="00687715" w:rsidP="0013751C">
            <w:pPr>
              <w:pStyle w:val="a5"/>
              <w:ind w:left="2"/>
              <w:rPr>
                <w:sz w:val="20"/>
              </w:rPr>
            </w:pPr>
            <w:r w:rsidRPr="00A11A12">
              <w:rPr>
                <w:sz w:val="20"/>
              </w:rPr>
              <w:t>6. Журнал СК Заказчика.</w:t>
            </w:r>
          </w:p>
          <w:p w:rsidR="00687715" w:rsidRPr="00A11A12" w:rsidRDefault="00687715" w:rsidP="0013751C">
            <w:pPr>
              <w:pStyle w:val="a5"/>
              <w:ind w:left="2"/>
              <w:rPr>
                <w:sz w:val="20"/>
              </w:rPr>
            </w:pPr>
          </w:p>
          <w:p w:rsidR="00687715" w:rsidRPr="00A11A12" w:rsidRDefault="00687715" w:rsidP="0013751C">
            <w:pPr>
              <w:pStyle w:val="a5"/>
              <w:ind w:left="2"/>
              <w:rPr>
                <w:sz w:val="20"/>
              </w:rPr>
            </w:pPr>
          </w:p>
        </w:tc>
        <w:tc>
          <w:tcPr>
            <w:tcW w:w="636" w:type="pct"/>
            <w:tcBorders>
              <w:top w:val="single" w:sz="4" w:space="0" w:color="auto"/>
              <w:bottom w:val="single" w:sz="4" w:space="0" w:color="auto"/>
            </w:tcBorders>
          </w:tcPr>
          <w:p w:rsidR="00687715" w:rsidRPr="00A11A12" w:rsidRDefault="00687715" w:rsidP="0013751C">
            <w:pPr>
              <w:rPr>
                <w:bCs/>
                <w:sz w:val="20"/>
              </w:rPr>
            </w:pPr>
            <w:r w:rsidRPr="00A11A12">
              <w:rPr>
                <w:sz w:val="20"/>
              </w:rPr>
              <w:t>Разрешение на монтаж установок катодной защиты.</w:t>
            </w:r>
          </w:p>
        </w:tc>
      </w:tr>
      <w:bookmarkEnd w:id="0"/>
    </w:tbl>
    <w:p w:rsidR="00AA310F" w:rsidRPr="00A11A12" w:rsidRDefault="00AA310F" w:rsidP="00AA310F"/>
    <w:p w:rsidR="00687715" w:rsidRPr="00A11A12" w:rsidRDefault="00687715" w:rsidP="00AA310F"/>
    <w:p w:rsidR="00AA310F" w:rsidRPr="00A11A12" w:rsidRDefault="00AA310F">
      <w:r w:rsidRPr="00A11A12">
        <w:br w:type="page"/>
      </w:r>
    </w:p>
    <w:p w:rsidR="009311B2" w:rsidRPr="00A11A12" w:rsidRDefault="00C33CEF" w:rsidP="00C33CEF">
      <w:pPr>
        <w:pStyle w:val="1"/>
      </w:pPr>
      <w:bookmarkStart w:id="8" w:name="_Toc440495480"/>
      <w:r w:rsidRPr="00A11A12">
        <w:lastRenderedPageBreak/>
        <w:t>7. Схемы производства работ</w:t>
      </w:r>
      <w:bookmarkEnd w:id="8"/>
    </w:p>
    <w:p w:rsidR="00C33CEF" w:rsidRPr="00A11A12" w:rsidRDefault="00C33CEF" w:rsidP="00C33CEF"/>
    <w:p w:rsidR="00687715" w:rsidRPr="00A11A12" w:rsidRDefault="00687715" w:rsidP="00687715"/>
    <w:p w:rsidR="00687715" w:rsidRPr="00A11A12" w:rsidRDefault="00687715" w:rsidP="00687715">
      <w:pPr>
        <w:shd w:val="clear" w:color="auto" w:fill="FFFFFF"/>
        <w:spacing w:line="360" w:lineRule="auto"/>
        <w:ind w:left="284" w:right="56"/>
        <w:rPr>
          <w:szCs w:val="24"/>
        </w:rPr>
      </w:pPr>
    </w:p>
    <w:p w:rsidR="00687715" w:rsidRPr="00A11A12" w:rsidRDefault="00687715" w:rsidP="00687715">
      <w:pPr>
        <w:shd w:val="clear" w:color="auto" w:fill="FFFFFF"/>
        <w:spacing w:line="360" w:lineRule="auto"/>
        <w:ind w:left="284" w:right="56"/>
        <w:jc w:val="center"/>
        <w:rPr>
          <w:szCs w:val="24"/>
        </w:rPr>
      </w:pPr>
      <w:r w:rsidRPr="00A11A12">
        <w:rPr>
          <w:noProof/>
        </w:rPr>
        <w:drawing>
          <wp:inline distT="0" distB="0" distL="0" distR="0" wp14:anchorId="5CEADBDA" wp14:editId="3901153C">
            <wp:extent cx="3664713" cy="2276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4713" cy="2276475"/>
                    </a:xfrm>
                    <a:prstGeom prst="rect">
                      <a:avLst/>
                    </a:prstGeom>
                    <a:noFill/>
                    <a:ln>
                      <a:noFill/>
                    </a:ln>
                  </pic:spPr>
                </pic:pic>
              </a:graphicData>
            </a:graphic>
          </wp:inline>
        </w:drawing>
      </w:r>
    </w:p>
    <w:p w:rsidR="00687715" w:rsidRPr="00A11A12" w:rsidRDefault="00687715" w:rsidP="00687715">
      <w:pPr>
        <w:shd w:val="clear" w:color="auto" w:fill="FFFFFF"/>
        <w:spacing w:line="360" w:lineRule="auto"/>
        <w:ind w:left="284" w:right="56"/>
        <w:jc w:val="center"/>
        <w:rPr>
          <w:b/>
          <w:spacing w:val="-5"/>
          <w:szCs w:val="24"/>
        </w:rPr>
      </w:pPr>
      <w:r w:rsidRPr="00A11A12">
        <w:rPr>
          <w:b/>
          <w:szCs w:val="24"/>
        </w:rPr>
        <w:t>Рисунок 1- Установка электрода сравнения;</w:t>
      </w:r>
    </w:p>
    <w:p w:rsidR="00687715" w:rsidRPr="00A11A12" w:rsidRDefault="00687715" w:rsidP="00687715"/>
    <w:p w:rsidR="00687715" w:rsidRPr="00A11A12" w:rsidRDefault="00687715" w:rsidP="00687715">
      <w:pPr>
        <w:ind w:right="56"/>
        <w:jc w:val="center"/>
        <w:rPr>
          <w:rFonts w:ascii="Arial" w:hAnsi="Arial" w:cs="Arial"/>
          <w:sz w:val="20"/>
        </w:rPr>
      </w:pPr>
    </w:p>
    <w:p w:rsidR="00687715" w:rsidRPr="00A11A12" w:rsidRDefault="00687715" w:rsidP="00687715">
      <w:pPr>
        <w:ind w:right="56"/>
        <w:jc w:val="center"/>
        <w:rPr>
          <w:rFonts w:ascii="Arial" w:hAnsi="Arial" w:cs="Arial"/>
          <w:sz w:val="20"/>
        </w:rPr>
      </w:pPr>
    </w:p>
    <w:p w:rsidR="00687715" w:rsidRPr="00A11A12" w:rsidRDefault="00687715" w:rsidP="00687715">
      <w:pPr>
        <w:ind w:right="56"/>
        <w:jc w:val="center"/>
        <w:rPr>
          <w:rFonts w:ascii="Arial" w:hAnsi="Arial" w:cs="Arial"/>
          <w:sz w:val="20"/>
        </w:rPr>
      </w:pPr>
    </w:p>
    <w:p w:rsidR="00687715" w:rsidRPr="00A11A12" w:rsidRDefault="00687715" w:rsidP="00687715">
      <w:pPr>
        <w:ind w:right="56"/>
        <w:jc w:val="center"/>
        <w:rPr>
          <w:rFonts w:ascii="Arial" w:hAnsi="Arial" w:cs="Arial"/>
          <w:sz w:val="20"/>
        </w:rPr>
      </w:pPr>
      <w:r w:rsidRPr="00A11A12">
        <w:rPr>
          <w:rFonts w:ascii="Arial" w:hAnsi="Arial" w:cs="Arial"/>
          <w:noProof/>
          <w:sz w:val="20"/>
        </w:rPr>
        <w:drawing>
          <wp:inline distT="0" distB="0" distL="0" distR="0" wp14:anchorId="7AEF4593" wp14:editId="484D032D">
            <wp:extent cx="3914474" cy="1543050"/>
            <wp:effectExtent l="0" t="0" r="0" b="0"/>
            <wp:docPr id="9" name="Рисунок 9" descr="http://www.signalrp.ru/catalog/bpi2/images/b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gnalrp.ru/catalog/bpi2/images/bpi.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4474" cy="1543050"/>
                    </a:xfrm>
                    <a:prstGeom prst="rect">
                      <a:avLst/>
                    </a:prstGeom>
                    <a:noFill/>
                    <a:ln>
                      <a:noFill/>
                    </a:ln>
                  </pic:spPr>
                </pic:pic>
              </a:graphicData>
            </a:graphic>
          </wp:inline>
        </w:drawing>
      </w:r>
    </w:p>
    <w:p w:rsidR="00687715" w:rsidRPr="00A11A12" w:rsidRDefault="00687715" w:rsidP="00687715">
      <w:pPr>
        <w:ind w:right="56"/>
        <w:jc w:val="center"/>
        <w:rPr>
          <w:rFonts w:ascii="Arial" w:hAnsi="Arial" w:cs="Arial"/>
          <w:sz w:val="20"/>
        </w:rPr>
      </w:pPr>
    </w:p>
    <w:p w:rsidR="00687715" w:rsidRPr="00A11A12" w:rsidRDefault="00687715" w:rsidP="00687715">
      <w:pPr>
        <w:ind w:right="56"/>
        <w:jc w:val="center"/>
        <w:rPr>
          <w:rFonts w:ascii="Arial" w:hAnsi="Arial" w:cs="Arial"/>
          <w:sz w:val="20"/>
        </w:rPr>
      </w:pPr>
      <w:r w:rsidRPr="00A11A12">
        <w:rPr>
          <w:b/>
          <w:szCs w:val="24"/>
        </w:rPr>
        <w:t>Рисунок 2- Устройство блока пластин-индикаторов коррозии БПИ-2</w:t>
      </w:r>
    </w:p>
    <w:p w:rsidR="00687715" w:rsidRPr="00A11A12" w:rsidRDefault="00687715" w:rsidP="00687715"/>
    <w:p w:rsidR="00687715" w:rsidRPr="00A11A12" w:rsidRDefault="00687715" w:rsidP="00687715"/>
    <w:p w:rsidR="00687715" w:rsidRPr="00A11A12" w:rsidRDefault="00687715" w:rsidP="00687715">
      <w:pPr>
        <w:ind w:right="56"/>
        <w:rPr>
          <w:rFonts w:asciiTheme="minorHAnsi" w:hAnsiTheme="minorHAnsi"/>
          <w:szCs w:val="24"/>
        </w:rPr>
      </w:pPr>
    </w:p>
    <w:p w:rsidR="00687715" w:rsidRPr="00A11A12" w:rsidRDefault="00687715" w:rsidP="00687715">
      <w:pPr>
        <w:shd w:val="clear" w:color="auto" w:fill="FFFFFF"/>
        <w:spacing w:line="360" w:lineRule="auto"/>
        <w:ind w:left="284" w:right="56"/>
        <w:rPr>
          <w:spacing w:val="-5"/>
          <w:szCs w:val="24"/>
        </w:rPr>
      </w:pPr>
      <w:r w:rsidRPr="00A11A12">
        <w:rPr>
          <w:noProof/>
          <w:spacing w:val="-5"/>
          <w:szCs w:val="24"/>
        </w:rPr>
        <w:drawing>
          <wp:inline distT="0" distB="0" distL="0" distR="0" wp14:anchorId="690500A4" wp14:editId="7FF672BC">
            <wp:extent cx="2314575" cy="18859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1432" cy="1891537"/>
                    </a:xfrm>
                    <a:prstGeom prst="rect">
                      <a:avLst/>
                    </a:prstGeom>
                    <a:noFill/>
                    <a:ln>
                      <a:noFill/>
                    </a:ln>
                  </pic:spPr>
                </pic:pic>
              </a:graphicData>
            </a:graphic>
          </wp:inline>
        </w:drawing>
      </w:r>
      <w:r w:rsidRPr="00A11A12">
        <w:rPr>
          <w:noProof/>
        </w:rPr>
        <w:drawing>
          <wp:inline distT="0" distB="0" distL="0" distR="0" wp14:anchorId="0C74D333" wp14:editId="78D714F4">
            <wp:extent cx="1419225" cy="1698339"/>
            <wp:effectExtent l="0" t="0" r="0" b="0"/>
            <wp:docPr id="12" name="Рисунок 12" descr="image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0085" cy="1699368"/>
                    </a:xfrm>
                    <a:prstGeom prst="rect">
                      <a:avLst/>
                    </a:prstGeom>
                    <a:noFill/>
                    <a:ln>
                      <a:noFill/>
                    </a:ln>
                  </pic:spPr>
                </pic:pic>
              </a:graphicData>
            </a:graphic>
          </wp:inline>
        </w:drawing>
      </w:r>
    </w:p>
    <w:p w:rsidR="00687715" w:rsidRPr="00A11A12" w:rsidRDefault="00687715" w:rsidP="00687715">
      <w:pPr>
        <w:ind w:right="56"/>
        <w:jc w:val="center"/>
        <w:rPr>
          <w:rFonts w:ascii="Arial" w:hAnsi="Arial" w:cs="Arial"/>
          <w:sz w:val="20"/>
        </w:rPr>
      </w:pPr>
      <w:r w:rsidRPr="00A11A12">
        <w:rPr>
          <w:b/>
          <w:szCs w:val="24"/>
        </w:rPr>
        <w:t>Рисунок 3- Монтаж блока пластин-индикаторов коррозии БПИ-2</w:t>
      </w:r>
    </w:p>
    <w:p w:rsidR="009251AD" w:rsidRPr="00A11A12" w:rsidRDefault="009251AD" w:rsidP="001A6E63">
      <w:pPr>
        <w:suppressAutoHyphens/>
        <w:ind w:left="113" w:right="113" w:firstLine="454"/>
        <w:jc w:val="center"/>
        <w:rPr>
          <w:szCs w:val="24"/>
        </w:rPr>
      </w:pPr>
    </w:p>
    <w:p w:rsidR="009251AD" w:rsidRPr="00A11A12" w:rsidRDefault="009251AD" w:rsidP="001A6E63">
      <w:pPr>
        <w:suppressAutoHyphens/>
        <w:ind w:left="113" w:right="113" w:firstLine="454"/>
        <w:jc w:val="center"/>
        <w:rPr>
          <w:szCs w:val="24"/>
        </w:rPr>
      </w:pPr>
    </w:p>
    <w:p w:rsidR="009311B2" w:rsidRPr="00A11A12" w:rsidRDefault="009311B2" w:rsidP="001A6E63">
      <w:pPr>
        <w:suppressAutoHyphens/>
        <w:ind w:left="113" w:right="113" w:firstLine="454"/>
        <w:jc w:val="center"/>
        <w:rPr>
          <w:szCs w:val="24"/>
        </w:rPr>
      </w:pPr>
      <w:r w:rsidRPr="00A11A12">
        <w:rPr>
          <w:szCs w:val="24"/>
        </w:rPr>
        <w:br w:type="page"/>
      </w:r>
    </w:p>
    <w:p w:rsidR="009251AD" w:rsidRPr="00A11A12" w:rsidRDefault="009251AD" w:rsidP="009251AD">
      <w:pPr>
        <w:pStyle w:val="1"/>
      </w:pPr>
      <w:bookmarkStart w:id="9" w:name="_Toc440495481"/>
      <w:r w:rsidRPr="00A11A12">
        <w:lastRenderedPageBreak/>
        <w:t>8. Лист ознакомления</w:t>
      </w:r>
      <w:bookmarkEnd w:id="9"/>
    </w:p>
    <w:tbl>
      <w:tblPr>
        <w:tblpPr w:leftFromText="180" w:rightFromText="180" w:vertAnchor="text" w:tblpY="1"/>
        <w:tblOverlap w:val="neve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4257"/>
        <w:gridCol w:w="2093"/>
        <w:gridCol w:w="1259"/>
        <w:gridCol w:w="1619"/>
      </w:tblGrid>
      <w:tr w:rsidR="00A11A12" w:rsidRPr="00A11A12" w:rsidTr="007C2DCB">
        <w:trPr>
          <w:trHeight w:val="757"/>
        </w:trPr>
        <w:tc>
          <w:tcPr>
            <w:tcW w:w="6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311B2" w:rsidRPr="00A11A12" w:rsidRDefault="009311B2" w:rsidP="007C2DCB">
            <w:pPr>
              <w:rPr>
                <w:b/>
              </w:rPr>
            </w:pPr>
            <w:r w:rsidRPr="00A11A12">
              <w:rPr>
                <w:b/>
              </w:rPr>
              <w:t xml:space="preserve">№ </w:t>
            </w:r>
            <w:proofErr w:type="spellStart"/>
            <w:r w:rsidRPr="00A11A12">
              <w:rPr>
                <w:b/>
              </w:rPr>
              <w:t>п.п</w:t>
            </w:r>
            <w:proofErr w:type="spellEnd"/>
            <w:r w:rsidRPr="00A11A12">
              <w:rPr>
                <w:b/>
              </w:rPr>
              <w:t>.</w:t>
            </w:r>
          </w:p>
        </w:tc>
        <w:tc>
          <w:tcPr>
            <w:tcW w:w="42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311B2" w:rsidRPr="00A11A12" w:rsidRDefault="009311B2" w:rsidP="007C2DCB">
            <w:pPr>
              <w:ind w:firstLine="11"/>
              <w:jc w:val="center"/>
              <w:rPr>
                <w:b/>
              </w:rPr>
            </w:pPr>
            <w:r w:rsidRPr="00A11A12">
              <w:rPr>
                <w:b/>
              </w:rPr>
              <w:t>ФИО</w:t>
            </w:r>
          </w:p>
        </w:tc>
        <w:tc>
          <w:tcPr>
            <w:tcW w:w="20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311B2" w:rsidRPr="00A11A12" w:rsidRDefault="009311B2" w:rsidP="007C2DCB">
            <w:pPr>
              <w:ind w:firstLine="11"/>
              <w:jc w:val="center"/>
              <w:rPr>
                <w:b/>
              </w:rPr>
            </w:pPr>
            <w:r w:rsidRPr="00A11A12">
              <w:rPr>
                <w:b/>
              </w:rPr>
              <w:t>Должность работника</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311B2" w:rsidRPr="00A11A12" w:rsidRDefault="009311B2" w:rsidP="007C2DCB">
            <w:pPr>
              <w:ind w:firstLine="11"/>
              <w:jc w:val="center"/>
              <w:rPr>
                <w:b/>
              </w:rPr>
            </w:pPr>
            <w:r w:rsidRPr="00A11A12">
              <w:rPr>
                <w:b/>
              </w:rPr>
              <w:t xml:space="preserve">Дата </w:t>
            </w:r>
          </w:p>
        </w:tc>
        <w:tc>
          <w:tcPr>
            <w:tcW w:w="16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311B2" w:rsidRPr="00A11A12" w:rsidRDefault="009311B2" w:rsidP="007C2DCB">
            <w:pPr>
              <w:ind w:firstLine="11"/>
              <w:jc w:val="center"/>
              <w:rPr>
                <w:b/>
              </w:rPr>
            </w:pPr>
            <w:r w:rsidRPr="00A11A12">
              <w:rPr>
                <w:b/>
              </w:rPr>
              <w:t xml:space="preserve">Подпись </w:t>
            </w:r>
          </w:p>
        </w:tc>
      </w:tr>
      <w:tr w:rsidR="00A11A12" w:rsidRPr="00A11A12" w:rsidTr="007C2DCB">
        <w:trPr>
          <w:trHeight w:val="527"/>
        </w:trPr>
        <w:tc>
          <w:tcPr>
            <w:tcW w:w="642"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1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pPr>
              <w:jc w:val="center"/>
            </w:pPr>
          </w:p>
        </w:tc>
      </w:tr>
      <w:tr w:rsidR="00A11A12" w:rsidRPr="00A11A12" w:rsidTr="007C2DCB">
        <w:trPr>
          <w:trHeight w:val="535"/>
        </w:trPr>
        <w:tc>
          <w:tcPr>
            <w:tcW w:w="642"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1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pPr>
              <w:jc w:val="center"/>
            </w:pPr>
          </w:p>
        </w:tc>
      </w:tr>
      <w:tr w:rsidR="00A11A12" w:rsidRPr="00A11A12" w:rsidTr="007C2DCB">
        <w:trPr>
          <w:trHeight w:val="529"/>
        </w:trPr>
        <w:tc>
          <w:tcPr>
            <w:tcW w:w="642"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1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pPr>
              <w:jc w:val="center"/>
            </w:pPr>
          </w:p>
        </w:tc>
      </w:tr>
      <w:tr w:rsidR="00A11A12" w:rsidRPr="00A11A12" w:rsidTr="007C2DCB">
        <w:trPr>
          <w:trHeight w:val="537"/>
        </w:trPr>
        <w:tc>
          <w:tcPr>
            <w:tcW w:w="642"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1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pPr>
              <w:jc w:val="center"/>
            </w:pPr>
          </w:p>
        </w:tc>
      </w:tr>
      <w:tr w:rsidR="00A11A12" w:rsidRPr="00A11A12" w:rsidTr="007C2DCB">
        <w:trPr>
          <w:trHeight w:val="517"/>
        </w:trPr>
        <w:tc>
          <w:tcPr>
            <w:tcW w:w="642"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1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pPr>
              <w:jc w:val="center"/>
            </w:pPr>
          </w:p>
        </w:tc>
      </w:tr>
      <w:tr w:rsidR="00A11A12" w:rsidRPr="00A11A12" w:rsidTr="007C2DCB">
        <w:trPr>
          <w:trHeight w:val="525"/>
        </w:trPr>
        <w:tc>
          <w:tcPr>
            <w:tcW w:w="642"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1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pPr>
              <w:jc w:val="center"/>
            </w:pPr>
          </w:p>
        </w:tc>
      </w:tr>
      <w:tr w:rsidR="00A11A12" w:rsidRPr="00A11A12" w:rsidTr="007C2DCB">
        <w:trPr>
          <w:trHeight w:val="533"/>
        </w:trPr>
        <w:tc>
          <w:tcPr>
            <w:tcW w:w="642"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1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pPr>
              <w:jc w:val="center"/>
            </w:pPr>
          </w:p>
        </w:tc>
      </w:tr>
      <w:tr w:rsidR="00A11A12" w:rsidRPr="00A11A12" w:rsidTr="007C2DCB">
        <w:trPr>
          <w:trHeight w:val="527"/>
        </w:trPr>
        <w:tc>
          <w:tcPr>
            <w:tcW w:w="642"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1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pPr>
              <w:jc w:val="center"/>
            </w:pPr>
          </w:p>
        </w:tc>
      </w:tr>
      <w:tr w:rsidR="00A11A12" w:rsidRPr="00A11A12" w:rsidTr="007C2DCB">
        <w:trPr>
          <w:trHeight w:val="521"/>
        </w:trPr>
        <w:tc>
          <w:tcPr>
            <w:tcW w:w="642" w:type="dxa"/>
            <w:tcBorders>
              <w:top w:val="single" w:sz="4" w:space="0" w:color="auto"/>
              <w:left w:val="single" w:sz="4" w:space="0" w:color="auto"/>
              <w:bottom w:val="single" w:sz="4" w:space="0" w:color="auto"/>
              <w:right w:val="single" w:sz="4" w:space="0" w:color="auto"/>
            </w:tcBorders>
          </w:tcPr>
          <w:p w:rsidR="009311B2" w:rsidRPr="00A11A12"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r>
      <w:tr w:rsidR="00A11A12" w:rsidRPr="00A11A12"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A11A12"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r>
      <w:tr w:rsidR="00A11A12" w:rsidRPr="00A11A12"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A11A12"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r>
      <w:tr w:rsidR="00A11A12" w:rsidRPr="00A11A12"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A11A12"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r>
      <w:tr w:rsidR="00A11A12" w:rsidRPr="00A11A12"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A11A12"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r>
      <w:tr w:rsidR="00A11A12" w:rsidRPr="00A11A12"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A11A12"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r>
      <w:tr w:rsidR="00A11A12" w:rsidRPr="00A11A12"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A11A12"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r>
      <w:tr w:rsidR="00A11A12" w:rsidRPr="00A11A12"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A11A12"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r>
      <w:tr w:rsidR="00A11A12" w:rsidRPr="00A11A12"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A11A12"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r>
      <w:tr w:rsidR="00A11A12" w:rsidRPr="00A11A12"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A11A12"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r>
      <w:tr w:rsidR="00A11A12" w:rsidRPr="00A11A12"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A11A12"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r>
      <w:tr w:rsidR="00A11A12" w:rsidRPr="00A11A12"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A11A12"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r>
      <w:tr w:rsidR="00A11A12" w:rsidRPr="00A11A12"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A11A12"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r>
      <w:tr w:rsidR="00A11A12" w:rsidRPr="00A11A12"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A11A12"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A11A12"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A11A12" w:rsidRDefault="009311B2" w:rsidP="007C2DCB">
            <w:pPr>
              <w:jc w:val="center"/>
            </w:pPr>
          </w:p>
        </w:tc>
      </w:tr>
    </w:tbl>
    <w:p w:rsidR="00DA7F40" w:rsidRPr="00A11A12" w:rsidRDefault="001A6E63" w:rsidP="001A6E63">
      <w:pPr>
        <w:suppressAutoHyphens/>
        <w:ind w:left="113" w:right="113" w:firstLine="454"/>
        <w:jc w:val="center"/>
      </w:pPr>
      <w:r w:rsidRPr="00A11A12">
        <w:t xml:space="preserve"> </w:t>
      </w:r>
    </w:p>
    <w:sectPr w:rsidR="00DA7F40" w:rsidRPr="00A11A12" w:rsidSect="009564C1">
      <w:headerReference w:type="first" r:id="rId17"/>
      <w:footerReference w:type="first" r:id="rId18"/>
      <w:pgSz w:w="11907" w:h="16840" w:code="9"/>
      <w:pgMar w:top="567" w:right="567" w:bottom="1418" w:left="1418" w:header="425" w:footer="720" w:gutter="0"/>
      <w:pgNumType w:start="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A4" w:rsidRDefault="004405A4">
      <w:r>
        <w:separator/>
      </w:r>
    </w:p>
  </w:endnote>
  <w:endnote w:type="continuationSeparator" w:id="0">
    <w:p w:rsidR="004405A4" w:rsidRDefault="0044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ISOCPEUR">
    <w:altName w:val="Arial"/>
    <w:panose1 w:val="020B0604020202020204"/>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margin" w:tblpX="-299" w:tblpY="14261"/>
      <w:tblOverlap w:val="never"/>
      <w:tblW w:w="529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4A0" w:firstRow="1" w:lastRow="0" w:firstColumn="1" w:lastColumn="0" w:noHBand="0" w:noVBand="1"/>
    </w:tblPr>
    <w:tblGrid>
      <w:gridCol w:w="533"/>
      <w:gridCol w:w="536"/>
      <w:gridCol w:w="534"/>
      <w:gridCol w:w="546"/>
      <w:gridCol w:w="806"/>
      <w:gridCol w:w="534"/>
      <w:gridCol w:w="3926"/>
      <w:gridCol w:w="1056"/>
      <w:gridCol w:w="1005"/>
      <w:gridCol w:w="1152"/>
    </w:tblGrid>
    <w:tr w:rsidR="007A6B8C" w:rsidRPr="00066028" w:rsidTr="00DC2663">
      <w:trPr>
        <w:cantSplit/>
        <w:trHeight w:hRule="exact" w:val="284"/>
      </w:trPr>
      <w:tc>
        <w:tcPr>
          <w:tcW w:w="251" w:type="pct"/>
          <w:shd w:val="clear" w:color="auto" w:fill="auto"/>
          <w:tcMar>
            <w:bottom w:w="0" w:type="dxa"/>
          </w:tcMar>
          <w:vAlign w:val="center"/>
        </w:tcPr>
        <w:p w:rsidR="007A6B8C" w:rsidRPr="00844A9C" w:rsidRDefault="007A6B8C" w:rsidP="00506A3D">
          <w:pPr>
            <w:pStyle w:val="a7"/>
            <w:jc w:val="center"/>
            <w:rPr>
              <w:rFonts w:ascii="Arial" w:hAnsi="Arial" w:cs="Calibri"/>
              <w:sz w:val="16"/>
              <w:szCs w:val="16"/>
            </w:rPr>
          </w:pPr>
        </w:p>
      </w:tc>
      <w:tc>
        <w:tcPr>
          <w:tcW w:w="252" w:type="pct"/>
          <w:shd w:val="clear" w:color="auto" w:fill="auto"/>
          <w:tcMar>
            <w:left w:w="0" w:type="dxa"/>
            <w:bottom w:w="0" w:type="dxa"/>
            <w:right w:w="0" w:type="dxa"/>
          </w:tcMar>
          <w:vAlign w:val="center"/>
        </w:tcPr>
        <w:p w:rsidR="007A6B8C" w:rsidRPr="00844A9C" w:rsidRDefault="007A6B8C" w:rsidP="00506A3D">
          <w:pPr>
            <w:pStyle w:val="a7"/>
            <w:jc w:val="center"/>
            <w:rPr>
              <w:rFonts w:ascii="Arial" w:hAnsi="Arial" w:cs="Calibri"/>
              <w:sz w:val="16"/>
              <w:szCs w:val="16"/>
            </w:rPr>
          </w:pPr>
        </w:p>
      </w:tc>
      <w:tc>
        <w:tcPr>
          <w:tcW w:w="251" w:type="pct"/>
          <w:shd w:val="clear" w:color="auto" w:fill="auto"/>
          <w:tcMar>
            <w:bottom w:w="0" w:type="dxa"/>
          </w:tcMar>
          <w:vAlign w:val="center"/>
        </w:tcPr>
        <w:p w:rsidR="007A6B8C" w:rsidRPr="00844A9C" w:rsidRDefault="007A6B8C" w:rsidP="00506A3D">
          <w:pPr>
            <w:pStyle w:val="a7"/>
            <w:jc w:val="center"/>
            <w:rPr>
              <w:rFonts w:ascii="Arial" w:hAnsi="Arial" w:cs="Calibri"/>
              <w:sz w:val="16"/>
              <w:szCs w:val="16"/>
            </w:rPr>
          </w:pPr>
        </w:p>
      </w:tc>
      <w:tc>
        <w:tcPr>
          <w:tcW w:w="257" w:type="pct"/>
          <w:shd w:val="clear" w:color="auto" w:fill="auto"/>
          <w:tcMar>
            <w:bottom w:w="0" w:type="dxa"/>
          </w:tcMar>
          <w:vAlign w:val="center"/>
        </w:tcPr>
        <w:p w:rsidR="007A6B8C" w:rsidRPr="00844A9C" w:rsidRDefault="007A6B8C" w:rsidP="00506A3D">
          <w:pPr>
            <w:pStyle w:val="a7"/>
            <w:jc w:val="center"/>
            <w:rPr>
              <w:rFonts w:ascii="Arial" w:hAnsi="Arial" w:cs="Calibri"/>
              <w:sz w:val="16"/>
              <w:szCs w:val="16"/>
            </w:rPr>
          </w:pPr>
        </w:p>
      </w:tc>
      <w:tc>
        <w:tcPr>
          <w:tcW w:w="379" w:type="pct"/>
          <w:shd w:val="clear" w:color="auto" w:fill="auto"/>
          <w:tcMar>
            <w:bottom w:w="0" w:type="dxa"/>
          </w:tcMar>
          <w:vAlign w:val="center"/>
        </w:tcPr>
        <w:p w:rsidR="007A6B8C" w:rsidRPr="00844A9C" w:rsidRDefault="007A6B8C" w:rsidP="00506A3D">
          <w:pPr>
            <w:pStyle w:val="a7"/>
            <w:jc w:val="center"/>
            <w:rPr>
              <w:rFonts w:ascii="Arial" w:hAnsi="Arial" w:cs="Calibri"/>
              <w:sz w:val="16"/>
              <w:szCs w:val="16"/>
            </w:rPr>
          </w:pPr>
        </w:p>
      </w:tc>
      <w:tc>
        <w:tcPr>
          <w:tcW w:w="251" w:type="pct"/>
          <w:shd w:val="clear" w:color="auto" w:fill="auto"/>
          <w:tcMar>
            <w:bottom w:w="0" w:type="dxa"/>
          </w:tcMar>
          <w:vAlign w:val="center"/>
        </w:tcPr>
        <w:p w:rsidR="007A6B8C" w:rsidRPr="00844A9C" w:rsidRDefault="007A6B8C" w:rsidP="00506A3D">
          <w:pPr>
            <w:pStyle w:val="a7"/>
            <w:jc w:val="center"/>
            <w:rPr>
              <w:rFonts w:ascii="Arial" w:hAnsi="Arial" w:cs="Calibri"/>
              <w:sz w:val="16"/>
              <w:szCs w:val="16"/>
            </w:rPr>
          </w:pPr>
        </w:p>
      </w:tc>
      <w:tc>
        <w:tcPr>
          <w:tcW w:w="3359" w:type="pct"/>
          <w:gridSpan w:val="4"/>
          <w:vMerge w:val="restart"/>
          <w:shd w:val="clear" w:color="auto" w:fill="auto"/>
          <w:tcMar>
            <w:bottom w:w="0" w:type="dxa"/>
          </w:tcMar>
          <w:vAlign w:val="center"/>
        </w:tcPr>
        <w:p w:rsidR="007A6B8C" w:rsidRPr="00FB6E71" w:rsidRDefault="007A6B8C" w:rsidP="00C55580">
          <w:pPr>
            <w:pStyle w:val="a7"/>
            <w:jc w:val="center"/>
            <w:rPr>
              <w:sz w:val="28"/>
              <w:szCs w:val="28"/>
            </w:rPr>
          </w:pPr>
        </w:p>
      </w:tc>
    </w:tr>
    <w:tr w:rsidR="007A6B8C" w:rsidRPr="00066028" w:rsidTr="00DC2663">
      <w:trPr>
        <w:cantSplit/>
        <w:trHeight w:hRule="exact" w:val="284"/>
      </w:trPr>
      <w:tc>
        <w:tcPr>
          <w:tcW w:w="251" w:type="pct"/>
          <w:shd w:val="clear" w:color="auto" w:fill="auto"/>
          <w:tcMar>
            <w:bottom w:w="0" w:type="dxa"/>
          </w:tcMar>
          <w:vAlign w:val="center"/>
        </w:tcPr>
        <w:p w:rsidR="007A6B8C" w:rsidRPr="00844A9C" w:rsidRDefault="007A6B8C" w:rsidP="00506A3D">
          <w:pPr>
            <w:pStyle w:val="a7"/>
            <w:jc w:val="center"/>
            <w:rPr>
              <w:rFonts w:ascii="Arial" w:hAnsi="Arial" w:cs="Calibri"/>
              <w:sz w:val="16"/>
              <w:szCs w:val="16"/>
            </w:rPr>
          </w:pPr>
        </w:p>
      </w:tc>
      <w:tc>
        <w:tcPr>
          <w:tcW w:w="252" w:type="pct"/>
          <w:shd w:val="clear" w:color="auto" w:fill="auto"/>
          <w:tcMar>
            <w:left w:w="0" w:type="dxa"/>
            <w:bottom w:w="0" w:type="dxa"/>
            <w:right w:w="0" w:type="dxa"/>
          </w:tcMar>
          <w:vAlign w:val="center"/>
        </w:tcPr>
        <w:p w:rsidR="007A6B8C" w:rsidRPr="00844A9C" w:rsidRDefault="007A6B8C" w:rsidP="00506A3D">
          <w:pPr>
            <w:pStyle w:val="a7"/>
            <w:jc w:val="center"/>
            <w:rPr>
              <w:rFonts w:ascii="Arial" w:hAnsi="Arial" w:cs="Calibri"/>
              <w:sz w:val="16"/>
              <w:szCs w:val="16"/>
            </w:rPr>
          </w:pPr>
        </w:p>
      </w:tc>
      <w:tc>
        <w:tcPr>
          <w:tcW w:w="251" w:type="pct"/>
          <w:shd w:val="clear" w:color="auto" w:fill="auto"/>
          <w:tcMar>
            <w:bottom w:w="0" w:type="dxa"/>
          </w:tcMar>
          <w:vAlign w:val="center"/>
        </w:tcPr>
        <w:p w:rsidR="007A6B8C" w:rsidRPr="00844A9C" w:rsidRDefault="007A6B8C" w:rsidP="00506A3D">
          <w:pPr>
            <w:pStyle w:val="a7"/>
            <w:jc w:val="center"/>
            <w:rPr>
              <w:rFonts w:ascii="Arial" w:hAnsi="Arial" w:cs="Calibri"/>
              <w:sz w:val="16"/>
              <w:szCs w:val="16"/>
            </w:rPr>
          </w:pPr>
        </w:p>
      </w:tc>
      <w:tc>
        <w:tcPr>
          <w:tcW w:w="257" w:type="pct"/>
          <w:shd w:val="clear" w:color="auto" w:fill="auto"/>
          <w:tcMar>
            <w:bottom w:w="0" w:type="dxa"/>
          </w:tcMar>
          <w:vAlign w:val="center"/>
        </w:tcPr>
        <w:p w:rsidR="007A6B8C" w:rsidRPr="00844A9C" w:rsidRDefault="007A6B8C" w:rsidP="00506A3D">
          <w:pPr>
            <w:pStyle w:val="a7"/>
            <w:jc w:val="center"/>
            <w:rPr>
              <w:rFonts w:ascii="Arial" w:hAnsi="Arial" w:cs="Calibri"/>
              <w:sz w:val="16"/>
              <w:szCs w:val="16"/>
            </w:rPr>
          </w:pPr>
        </w:p>
      </w:tc>
      <w:tc>
        <w:tcPr>
          <w:tcW w:w="379" w:type="pct"/>
          <w:shd w:val="clear" w:color="auto" w:fill="auto"/>
          <w:tcMar>
            <w:bottom w:w="0" w:type="dxa"/>
          </w:tcMar>
          <w:vAlign w:val="center"/>
        </w:tcPr>
        <w:p w:rsidR="007A6B8C" w:rsidRPr="00844A9C" w:rsidRDefault="007A6B8C" w:rsidP="00506A3D">
          <w:pPr>
            <w:pStyle w:val="a7"/>
            <w:jc w:val="center"/>
            <w:rPr>
              <w:rFonts w:ascii="Arial" w:hAnsi="Arial" w:cs="Calibri"/>
              <w:sz w:val="16"/>
              <w:szCs w:val="16"/>
            </w:rPr>
          </w:pPr>
        </w:p>
      </w:tc>
      <w:tc>
        <w:tcPr>
          <w:tcW w:w="251" w:type="pct"/>
          <w:shd w:val="clear" w:color="auto" w:fill="auto"/>
          <w:tcMar>
            <w:bottom w:w="0" w:type="dxa"/>
          </w:tcMar>
          <w:vAlign w:val="center"/>
        </w:tcPr>
        <w:p w:rsidR="007A6B8C" w:rsidRPr="00844A9C" w:rsidRDefault="007A6B8C" w:rsidP="00506A3D">
          <w:pPr>
            <w:pStyle w:val="a7"/>
            <w:jc w:val="center"/>
            <w:rPr>
              <w:rFonts w:ascii="Arial" w:hAnsi="Arial" w:cs="Calibri"/>
              <w:sz w:val="16"/>
              <w:szCs w:val="16"/>
            </w:rPr>
          </w:pPr>
        </w:p>
      </w:tc>
      <w:tc>
        <w:tcPr>
          <w:tcW w:w="3359" w:type="pct"/>
          <w:gridSpan w:val="4"/>
          <w:vMerge/>
          <w:shd w:val="clear" w:color="auto" w:fill="auto"/>
          <w:tcMar>
            <w:bottom w:w="0" w:type="dxa"/>
          </w:tcMar>
          <w:vAlign w:val="center"/>
        </w:tcPr>
        <w:p w:rsidR="007A6B8C" w:rsidRPr="00844A9C" w:rsidRDefault="007A6B8C" w:rsidP="00506A3D">
          <w:pPr>
            <w:pStyle w:val="a7"/>
            <w:jc w:val="center"/>
            <w:rPr>
              <w:rFonts w:ascii="Arial" w:hAnsi="Arial" w:cs="Calibri"/>
              <w:sz w:val="18"/>
              <w:szCs w:val="18"/>
            </w:rPr>
          </w:pPr>
        </w:p>
      </w:tc>
    </w:tr>
    <w:tr w:rsidR="007A6B8C" w:rsidRPr="00066028" w:rsidTr="00DC2663">
      <w:trPr>
        <w:cantSplit/>
        <w:trHeight w:hRule="exact" w:val="284"/>
      </w:trPr>
      <w:tc>
        <w:tcPr>
          <w:tcW w:w="251" w:type="pct"/>
          <w:shd w:val="clear" w:color="auto" w:fill="auto"/>
          <w:tcMar>
            <w:bottom w:w="0" w:type="dxa"/>
          </w:tcMar>
          <w:vAlign w:val="center"/>
        </w:tcPr>
        <w:p w:rsidR="007A6B8C" w:rsidRPr="002279B8" w:rsidRDefault="007A6B8C" w:rsidP="00506A3D">
          <w:pPr>
            <w:pStyle w:val="a7"/>
            <w:jc w:val="center"/>
            <w:rPr>
              <w:rFonts w:ascii="Arial" w:hAnsi="Arial" w:cs="Arial"/>
              <w:sz w:val="16"/>
              <w:szCs w:val="16"/>
            </w:rPr>
          </w:pPr>
          <w:r w:rsidRPr="002279B8">
            <w:rPr>
              <w:rFonts w:ascii="Arial" w:hAnsi="Arial" w:cs="Arial"/>
              <w:sz w:val="16"/>
              <w:szCs w:val="16"/>
            </w:rPr>
            <w:t>Изм.</w:t>
          </w:r>
        </w:p>
      </w:tc>
      <w:tc>
        <w:tcPr>
          <w:tcW w:w="252" w:type="pct"/>
          <w:shd w:val="clear" w:color="auto" w:fill="auto"/>
          <w:tcMar>
            <w:left w:w="0" w:type="dxa"/>
            <w:bottom w:w="0" w:type="dxa"/>
            <w:right w:w="0" w:type="dxa"/>
          </w:tcMar>
          <w:vAlign w:val="center"/>
        </w:tcPr>
        <w:p w:rsidR="007A6B8C" w:rsidRPr="002279B8" w:rsidRDefault="007A6B8C" w:rsidP="00506A3D">
          <w:pPr>
            <w:pStyle w:val="a7"/>
            <w:jc w:val="center"/>
            <w:rPr>
              <w:rFonts w:ascii="Arial" w:hAnsi="Arial" w:cs="Arial"/>
              <w:sz w:val="16"/>
              <w:szCs w:val="16"/>
            </w:rPr>
          </w:pPr>
          <w:proofErr w:type="spellStart"/>
          <w:r w:rsidRPr="002279B8">
            <w:rPr>
              <w:rFonts w:ascii="Arial" w:hAnsi="Arial" w:cs="Arial"/>
              <w:sz w:val="16"/>
              <w:szCs w:val="16"/>
            </w:rPr>
            <w:t>Кол.уч</w:t>
          </w:r>
          <w:proofErr w:type="spellEnd"/>
        </w:p>
      </w:tc>
      <w:tc>
        <w:tcPr>
          <w:tcW w:w="251" w:type="pct"/>
          <w:shd w:val="clear" w:color="auto" w:fill="auto"/>
          <w:tcMar>
            <w:bottom w:w="0" w:type="dxa"/>
          </w:tcMar>
          <w:vAlign w:val="center"/>
        </w:tcPr>
        <w:p w:rsidR="007A6B8C" w:rsidRPr="002279B8" w:rsidRDefault="007A6B8C" w:rsidP="00506A3D">
          <w:pPr>
            <w:pStyle w:val="a7"/>
            <w:jc w:val="center"/>
            <w:rPr>
              <w:rFonts w:ascii="Arial" w:hAnsi="Arial" w:cs="Arial"/>
              <w:sz w:val="16"/>
              <w:szCs w:val="16"/>
            </w:rPr>
          </w:pPr>
          <w:r w:rsidRPr="002279B8">
            <w:rPr>
              <w:rFonts w:ascii="Arial" w:hAnsi="Arial" w:cs="Arial"/>
              <w:sz w:val="16"/>
              <w:szCs w:val="16"/>
            </w:rPr>
            <w:t>Лист</w:t>
          </w:r>
        </w:p>
      </w:tc>
      <w:tc>
        <w:tcPr>
          <w:tcW w:w="257" w:type="pct"/>
          <w:shd w:val="clear" w:color="auto" w:fill="auto"/>
          <w:tcMar>
            <w:bottom w:w="0" w:type="dxa"/>
          </w:tcMar>
          <w:vAlign w:val="center"/>
        </w:tcPr>
        <w:p w:rsidR="007A6B8C" w:rsidRPr="002279B8" w:rsidRDefault="007A6B8C" w:rsidP="00506A3D">
          <w:pPr>
            <w:pStyle w:val="a7"/>
            <w:jc w:val="center"/>
            <w:rPr>
              <w:rFonts w:ascii="Arial" w:hAnsi="Arial" w:cs="Arial"/>
              <w:sz w:val="16"/>
              <w:szCs w:val="16"/>
            </w:rPr>
          </w:pPr>
          <w:r w:rsidRPr="002279B8">
            <w:rPr>
              <w:rFonts w:ascii="Arial" w:hAnsi="Arial" w:cs="Arial"/>
              <w:sz w:val="16"/>
              <w:szCs w:val="16"/>
            </w:rPr>
            <w:t>№док</w:t>
          </w:r>
        </w:p>
      </w:tc>
      <w:tc>
        <w:tcPr>
          <w:tcW w:w="379" w:type="pct"/>
          <w:shd w:val="clear" w:color="auto" w:fill="auto"/>
          <w:tcMar>
            <w:bottom w:w="0" w:type="dxa"/>
          </w:tcMar>
          <w:vAlign w:val="center"/>
        </w:tcPr>
        <w:p w:rsidR="007A6B8C" w:rsidRPr="002279B8" w:rsidRDefault="007A6B8C" w:rsidP="00506A3D">
          <w:pPr>
            <w:pStyle w:val="a7"/>
            <w:jc w:val="center"/>
            <w:rPr>
              <w:rFonts w:ascii="Arial" w:hAnsi="Arial" w:cs="Arial"/>
              <w:sz w:val="16"/>
              <w:szCs w:val="16"/>
            </w:rPr>
          </w:pPr>
          <w:r w:rsidRPr="002279B8">
            <w:rPr>
              <w:rFonts w:ascii="Arial" w:hAnsi="Arial" w:cs="Arial"/>
              <w:sz w:val="16"/>
              <w:szCs w:val="16"/>
            </w:rPr>
            <w:t>Подп.</w:t>
          </w:r>
        </w:p>
      </w:tc>
      <w:tc>
        <w:tcPr>
          <w:tcW w:w="251" w:type="pct"/>
          <w:shd w:val="clear" w:color="auto" w:fill="auto"/>
          <w:tcMar>
            <w:bottom w:w="0" w:type="dxa"/>
          </w:tcMar>
          <w:vAlign w:val="center"/>
        </w:tcPr>
        <w:p w:rsidR="007A6B8C" w:rsidRPr="002279B8" w:rsidRDefault="007A6B8C" w:rsidP="00506A3D">
          <w:pPr>
            <w:pStyle w:val="a7"/>
            <w:jc w:val="center"/>
            <w:rPr>
              <w:rFonts w:ascii="Arial" w:hAnsi="Arial" w:cs="Arial"/>
              <w:sz w:val="16"/>
              <w:szCs w:val="16"/>
            </w:rPr>
          </w:pPr>
          <w:r w:rsidRPr="002279B8">
            <w:rPr>
              <w:rFonts w:ascii="Arial" w:hAnsi="Arial" w:cs="Arial"/>
              <w:sz w:val="16"/>
              <w:szCs w:val="16"/>
            </w:rPr>
            <w:t xml:space="preserve">Дата </w:t>
          </w:r>
        </w:p>
      </w:tc>
      <w:tc>
        <w:tcPr>
          <w:tcW w:w="3359" w:type="pct"/>
          <w:gridSpan w:val="4"/>
          <w:vMerge/>
          <w:shd w:val="clear" w:color="auto" w:fill="auto"/>
          <w:tcMar>
            <w:bottom w:w="0" w:type="dxa"/>
          </w:tcMar>
          <w:vAlign w:val="center"/>
        </w:tcPr>
        <w:p w:rsidR="007A6B8C" w:rsidRPr="002279B8" w:rsidRDefault="007A6B8C" w:rsidP="00506A3D">
          <w:pPr>
            <w:pStyle w:val="a7"/>
            <w:jc w:val="center"/>
            <w:rPr>
              <w:rFonts w:ascii="Arial" w:hAnsi="Arial" w:cs="Arial"/>
              <w:sz w:val="18"/>
              <w:szCs w:val="18"/>
            </w:rPr>
          </w:pPr>
        </w:p>
      </w:tc>
    </w:tr>
    <w:tr w:rsidR="007A6B8C" w:rsidRPr="00066028" w:rsidTr="00DC2663">
      <w:trPr>
        <w:cantSplit/>
        <w:trHeight w:hRule="exact" w:val="284"/>
      </w:trPr>
      <w:tc>
        <w:tcPr>
          <w:tcW w:w="503" w:type="pct"/>
          <w:gridSpan w:val="2"/>
          <w:shd w:val="clear" w:color="auto" w:fill="auto"/>
          <w:tcMar>
            <w:bottom w:w="0" w:type="dxa"/>
          </w:tcMar>
          <w:vAlign w:val="center"/>
        </w:tcPr>
        <w:p w:rsidR="007A6B8C" w:rsidRPr="002279B8" w:rsidRDefault="007A6B8C" w:rsidP="00506A3D">
          <w:pPr>
            <w:pStyle w:val="a7"/>
            <w:rPr>
              <w:rFonts w:ascii="Arial" w:hAnsi="Arial" w:cs="Arial"/>
              <w:sz w:val="16"/>
              <w:szCs w:val="16"/>
            </w:rPr>
          </w:pPr>
        </w:p>
      </w:tc>
      <w:tc>
        <w:tcPr>
          <w:tcW w:w="508" w:type="pct"/>
          <w:gridSpan w:val="2"/>
          <w:shd w:val="clear" w:color="auto" w:fill="auto"/>
          <w:tcMar>
            <w:left w:w="28" w:type="dxa"/>
            <w:bottom w:w="0" w:type="dxa"/>
            <w:right w:w="0" w:type="dxa"/>
          </w:tcMar>
          <w:vAlign w:val="center"/>
        </w:tcPr>
        <w:p w:rsidR="007A6B8C" w:rsidRPr="002279B8" w:rsidRDefault="007A6B8C" w:rsidP="00506A3D">
          <w:pPr>
            <w:pStyle w:val="a7"/>
            <w:rPr>
              <w:rFonts w:ascii="Arial" w:hAnsi="Arial" w:cs="Arial"/>
              <w:sz w:val="16"/>
              <w:szCs w:val="16"/>
            </w:rPr>
          </w:pPr>
        </w:p>
      </w:tc>
      <w:tc>
        <w:tcPr>
          <w:tcW w:w="379" w:type="pct"/>
          <w:shd w:val="clear" w:color="auto" w:fill="auto"/>
          <w:tcMar>
            <w:bottom w:w="0" w:type="dxa"/>
          </w:tcMar>
          <w:vAlign w:val="center"/>
        </w:tcPr>
        <w:p w:rsidR="007A6B8C" w:rsidRPr="002279B8" w:rsidRDefault="007A6B8C" w:rsidP="00506A3D">
          <w:pPr>
            <w:pStyle w:val="a7"/>
            <w:jc w:val="center"/>
            <w:rPr>
              <w:rFonts w:ascii="Arial" w:hAnsi="Arial" w:cs="Arial"/>
              <w:sz w:val="16"/>
              <w:szCs w:val="16"/>
            </w:rPr>
          </w:pPr>
        </w:p>
      </w:tc>
      <w:tc>
        <w:tcPr>
          <w:tcW w:w="251" w:type="pct"/>
          <w:shd w:val="clear" w:color="auto" w:fill="auto"/>
          <w:tcMar>
            <w:left w:w="0" w:type="dxa"/>
            <w:bottom w:w="0" w:type="dxa"/>
            <w:right w:w="0" w:type="dxa"/>
          </w:tcMar>
          <w:vAlign w:val="center"/>
        </w:tcPr>
        <w:p w:rsidR="007A6B8C" w:rsidRPr="002279B8" w:rsidRDefault="007A6B8C" w:rsidP="00506A3D">
          <w:pPr>
            <w:pStyle w:val="a7"/>
            <w:jc w:val="center"/>
            <w:rPr>
              <w:rFonts w:ascii="Arial" w:hAnsi="Arial" w:cs="Arial"/>
              <w:sz w:val="14"/>
              <w:szCs w:val="14"/>
            </w:rPr>
          </w:pPr>
        </w:p>
      </w:tc>
      <w:tc>
        <w:tcPr>
          <w:tcW w:w="1847" w:type="pct"/>
          <w:vMerge w:val="restart"/>
          <w:shd w:val="clear" w:color="auto" w:fill="auto"/>
          <w:tcMar>
            <w:bottom w:w="0" w:type="dxa"/>
          </w:tcMar>
          <w:vAlign w:val="center"/>
        </w:tcPr>
        <w:p w:rsidR="007A6B8C" w:rsidRPr="00FB6E71" w:rsidRDefault="007A6B8C" w:rsidP="00074A5B">
          <w:pPr>
            <w:jc w:val="center"/>
            <w:rPr>
              <w:sz w:val="20"/>
            </w:rPr>
          </w:pPr>
          <w:r w:rsidRPr="00FB6E71">
            <w:rPr>
              <w:sz w:val="20"/>
            </w:rPr>
            <w:t xml:space="preserve">Технологическая карта </w:t>
          </w:r>
          <w:r w:rsidR="00C55580">
            <w:rPr>
              <w:sz w:val="20"/>
            </w:rPr>
            <w:br/>
            <w:t>Установка средств ЭХЗ</w:t>
          </w:r>
        </w:p>
      </w:tc>
      <w:tc>
        <w:tcPr>
          <w:tcW w:w="497" w:type="pct"/>
          <w:shd w:val="clear" w:color="auto" w:fill="auto"/>
          <w:tcMar>
            <w:bottom w:w="0" w:type="dxa"/>
          </w:tcMar>
          <w:vAlign w:val="center"/>
        </w:tcPr>
        <w:p w:rsidR="007A6B8C" w:rsidRPr="002279B8" w:rsidRDefault="007A6B8C" w:rsidP="00506A3D">
          <w:pPr>
            <w:pStyle w:val="a7"/>
            <w:jc w:val="center"/>
            <w:rPr>
              <w:rFonts w:ascii="Arial" w:hAnsi="Arial" w:cs="Arial"/>
              <w:sz w:val="18"/>
              <w:szCs w:val="18"/>
            </w:rPr>
          </w:pPr>
          <w:r>
            <w:rPr>
              <w:rFonts w:ascii="Arial" w:hAnsi="Arial" w:cs="Arial"/>
              <w:sz w:val="18"/>
              <w:szCs w:val="18"/>
            </w:rPr>
            <w:t>Стадия</w:t>
          </w:r>
        </w:p>
      </w:tc>
      <w:tc>
        <w:tcPr>
          <w:tcW w:w="473" w:type="pct"/>
          <w:shd w:val="clear" w:color="auto" w:fill="auto"/>
          <w:tcMar>
            <w:bottom w:w="0" w:type="dxa"/>
          </w:tcMar>
          <w:vAlign w:val="center"/>
        </w:tcPr>
        <w:p w:rsidR="007A6B8C" w:rsidRPr="002279B8" w:rsidRDefault="007A6B8C" w:rsidP="00506A3D">
          <w:pPr>
            <w:pStyle w:val="a7"/>
            <w:jc w:val="center"/>
            <w:rPr>
              <w:rFonts w:ascii="Arial" w:hAnsi="Arial" w:cs="Arial"/>
              <w:sz w:val="18"/>
              <w:szCs w:val="18"/>
            </w:rPr>
          </w:pPr>
          <w:r>
            <w:rPr>
              <w:rFonts w:ascii="Arial" w:hAnsi="Arial" w:cs="Arial"/>
              <w:sz w:val="18"/>
              <w:szCs w:val="18"/>
            </w:rPr>
            <w:t>Лист</w:t>
          </w:r>
        </w:p>
      </w:tc>
      <w:tc>
        <w:tcPr>
          <w:tcW w:w="542" w:type="pct"/>
          <w:shd w:val="clear" w:color="auto" w:fill="auto"/>
          <w:tcMar>
            <w:bottom w:w="0" w:type="dxa"/>
          </w:tcMar>
          <w:vAlign w:val="center"/>
        </w:tcPr>
        <w:p w:rsidR="007A6B8C" w:rsidRPr="002279B8" w:rsidRDefault="007A6B8C" w:rsidP="00506A3D">
          <w:pPr>
            <w:pStyle w:val="a7"/>
            <w:jc w:val="center"/>
            <w:rPr>
              <w:rFonts w:ascii="Arial" w:hAnsi="Arial" w:cs="Arial"/>
              <w:sz w:val="18"/>
              <w:szCs w:val="18"/>
            </w:rPr>
          </w:pPr>
          <w:r>
            <w:rPr>
              <w:rFonts w:ascii="Arial" w:hAnsi="Arial" w:cs="Arial"/>
              <w:sz w:val="18"/>
              <w:szCs w:val="18"/>
            </w:rPr>
            <w:t>Листов</w:t>
          </w:r>
        </w:p>
      </w:tc>
    </w:tr>
    <w:tr w:rsidR="007A6B8C" w:rsidRPr="00066028" w:rsidTr="00DC2663">
      <w:trPr>
        <w:cantSplit/>
        <w:trHeight w:hRule="exact" w:val="284"/>
      </w:trPr>
      <w:tc>
        <w:tcPr>
          <w:tcW w:w="503" w:type="pct"/>
          <w:gridSpan w:val="2"/>
          <w:shd w:val="clear" w:color="auto" w:fill="auto"/>
          <w:tcMar>
            <w:bottom w:w="0" w:type="dxa"/>
          </w:tcMar>
          <w:vAlign w:val="center"/>
        </w:tcPr>
        <w:p w:rsidR="007A6B8C" w:rsidRPr="002279B8" w:rsidRDefault="007A6B8C" w:rsidP="00506A3D">
          <w:pPr>
            <w:pStyle w:val="a7"/>
            <w:rPr>
              <w:rFonts w:ascii="Arial" w:hAnsi="Arial" w:cs="Arial"/>
              <w:sz w:val="16"/>
              <w:szCs w:val="16"/>
            </w:rPr>
          </w:pPr>
          <w:r>
            <w:rPr>
              <w:rFonts w:ascii="Arial" w:hAnsi="Arial" w:cs="Arial"/>
              <w:sz w:val="16"/>
              <w:szCs w:val="16"/>
            </w:rPr>
            <w:t>Разработал</w:t>
          </w:r>
        </w:p>
      </w:tc>
      <w:tc>
        <w:tcPr>
          <w:tcW w:w="508" w:type="pct"/>
          <w:gridSpan w:val="2"/>
          <w:shd w:val="clear" w:color="auto" w:fill="auto"/>
          <w:noWrap/>
          <w:tcMar>
            <w:left w:w="28" w:type="dxa"/>
            <w:bottom w:w="0" w:type="dxa"/>
            <w:right w:w="0" w:type="dxa"/>
          </w:tcMar>
          <w:vAlign w:val="center"/>
        </w:tcPr>
        <w:p w:rsidR="007A6B8C" w:rsidRPr="00074A5B" w:rsidRDefault="007A6B8C" w:rsidP="00506A3D">
          <w:pPr>
            <w:pStyle w:val="a7"/>
            <w:rPr>
              <w:rFonts w:ascii="Arial" w:hAnsi="Arial" w:cs="Arial"/>
              <w:sz w:val="16"/>
              <w:szCs w:val="16"/>
            </w:rPr>
          </w:pPr>
        </w:p>
      </w:tc>
      <w:tc>
        <w:tcPr>
          <w:tcW w:w="379" w:type="pct"/>
          <w:shd w:val="clear" w:color="auto" w:fill="auto"/>
          <w:tcMar>
            <w:bottom w:w="0" w:type="dxa"/>
          </w:tcMar>
          <w:vAlign w:val="center"/>
        </w:tcPr>
        <w:p w:rsidR="007A6B8C" w:rsidRPr="002279B8" w:rsidRDefault="007A6B8C" w:rsidP="00506A3D">
          <w:pPr>
            <w:pStyle w:val="a7"/>
            <w:jc w:val="center"/>
            <w:rPr>
              <w:rFonts w:ascii="Arial" w:hAnsi="Arial" w:cs="Arial"/>
              <w:sz w:val="16"/>
              <w:szCs w:val="16"/>
            </w:rPr>
          </w:pPr>
        </w:p>
      </w:tc>
      <w:tc>
        <w:tcPr>
          <w:tcW w:w="251" w:type="pct"/>
          <w:shd w:val="clear" w:color="auto" w:fill="auto"/>
          <w:tcMar>
            <w:left w:w="0" w:type="dxa"/>
            <w:bottom w:w="0" w:type="dxa"/>
            <w:right w:w="0" w:type="dxa"/>
          </w:tcMar>
          <w:vAlign w:val="center"/>
        </w:tcPr>
        <w:p w:rsidR="007A6B8C" w:rsidRPr="002279B8" w:rsidRDefault="007A6B8C" w:rsidP="00506A3D">
          <w:pPr>
            <w:pStyle w:val="a7"/>
            <w:jc w:val="center"/>
            <w:rPr>
              <w:rFonts w:ascii="Arial" w:hAnsi="Arial" w:cs="Arial"/>
              <w:sz w:val="14"/>
              <w:szCs w:val="14"/>
            </w:rPr>
          </w:pPr>
        </w:p>
      </w:tc>
      <w:tc>
        <w:tcPr>
          <w:tcW w:w="1847" w:type="pct"/>
          <w:vMerge/>
          <w:shd w:val="clear" w:color="auto" w:fill="auto"/>
          <w:tcMar>
            <w:bottom w:w="0" w:type="dxa"/>
          </w:tcMar>
          <w:vAlign w:val="center"/>
        </w:tcPr>
        <w:p w:rsidR="007A6B8C" w:rsidRPr="002279B8" w:rsidRDefault="007A6B8C" w:rsidP="00506A3D">
          <w:pPr>
            <w:pStyle w:val="a7"/>
            <w:jc w:val="center"/>
            <w:rPr>
              <w:rFonts w:ascii="Arial" w:hAnsi="Arial" w:cs="Arial"/>
              <w:sz w:val="18"/>
              <w:szCs w:val="18"/>
            </w:rPr>
          </w:pPr>
        </w:p>
      </w:tc>
      <w:tc>
        <w:tcPr>
          <w:tcW w:w="497" w:type="pct"/>
          <w:shd w:val="clear" w:color="auto" w:fill="auto"/>
          <w:tcMar>
            <w:bottom w:w="0" w:type="dxa"/>
          </w:tcMar>
          <w:vAlign w:val="center"/>
        </w:tcPr>
        <w:p w:rsidR="007A6B8C" w:rsidRPr="002279B8" w:rsidRDefault="007A6B8C" w:rsidP="00506A3D">
          <w:pPr>
            <w:pStyle w:val="a7"/>
            <w:jc w:val="center"/>
            <w:rPr>
              <w:rFonts w:ascii="Arial" w:hAnsi="Arial" w:cs="Arial"/>
            </w:rPr>
          </w:pPr>
        </w:p>
      </w:tc>
      <w:tc>
        <w:tcPr>
          <w:tcW w:w="473" w:type="pct"/>
          <w:shd w:val="clear" w:color="auto" w:fill="auto"/>
          <w:tcMar>
            <w:bottom w:w="0" w:type="dxa"/>
          </w:tcMar>
          <w:vAlign w:val="center"/>
        </w:tcPr>
        <w:p w:rsidR="007A6B8C" w:rsidRPr="009564C1" w:rsidRDefault="009564C1" w:rsidP="00506A3D">
          <w:pPr>
            <w:pStyle w:val="a7"/>
            <w:jc w:val="center"/>
            <w:rPr>
              <w:rFonts w:ascii="Arial" w:hAnsi="Arial" w:cs="Arial"/>
              <w:lang w:val="en-US"/>
            </w:rPr>
          </w:pPr>
          <w:r>
            <w:rPr>
              <w:rFonts w:ascii="Arial" w:hAnsi="Arial" w:cs="Arial"/>
              <w:lang w:val="en-US"/>
            </w:rPr>
            <w:t>1</w:t>
          </w:r>
        </w:p>
      </w:tc>
      <w:tc>
        <w:tcPr>
          <w:tcW w:w="542" w:type="pct"/>
          <w:shd w:val="clear" w:color="auto" w:fill="auto"/>
          <w:tcMar>
            <w:bottom w:w="0" w:type="dxa"/>
          </w:tcMar>
          <w:vAlign w:val="center"/>
        </w:tcPr>
        <w:p w:rsidR="007A6B8C" w:rsidRPr="002279B8" w:rsidRDefault="007A6B8C" w:rsidP="00506A3D">
          <w:pPr>
            <w:pStyle w:val="a7"/>
            <w:jc w:val="center"/>
            <w:rPr>
              <w:rFonts w:ascii="Arial" w:hAnsi="Arial" w:cs="Arial"/>
            </w:rPr>
          </w:pPr>
        </w:p>
      </w:tc>
    </w:tr>
    <w:tr w:rsidR="007A6B8C" w:rsidRPr="00066028" w:rsidTr="00DC2663">
      <w:trPr>
        <w:cantSplit/>
        <w:trHeight w:hRule="exact" w:val="284"/>
      </w:trPr>
      <w:tc>
        <w:tcPr>
          <w:tcW w:w="503" w:type="pct"/>
          <w:gridSpan w:val="2"/>
          <w:shd w:val="clear" w:color="auto" w:fill="auto"/>
          <w:tcMar>
            <w:bottom w:w="0" w:type="dxa"/>
          </w:tcMar>
          <w:vAlign w:val="center"/>
        </w:tcPr>
        <w:p w:rsidR="007A6B8C" w:rsidRPr="002279B8" w:rsidRDefault="007A6B8C" w:rsidP="00506A3D">
          <w:pPr>
            <w:pStyle w:val="a7"/>
            <w:rPr>
              <w:rFonts w:ascii="Arial" w:hAnsi="Arial" w:cs="Arial"/>
              <w:sz w:val="16"/>
              <w:szCs w:val="16"/>
            </w:rPr>
          </w:pPr>
          <w:r>
            <w:rPr>
              <w:rFonts w:ascii="Arial" w:hAnsi="Arial" w:cs="Arial"/>
              <w:sz w:val="16"/>
              <w:szCs w:val="16"/>
            </w:rPr>
            <w:t>Проверил</w:t>
          </w:r>
        </w:p>
      </w:tc>
      <w:tc>
        <w:tcPr>
          <w:tcW w:w="508" w:type="pct"/>
          <w:gridSpan w:val="2"/>
          <w:shd w:val="clear" w:color="auto" w:fill="auto"/>
          <w:tcMar>
            <w:left w:w="28" w:type="dxa"/>
            <w:bottom w:w="0" w:type="dxa"/>
            <w:right w:w="0" w:type="dxa"/>
          </w:tcMar>
          <w:vAlign w:val="center"/>
        </w:tcPr>
        <w:p w:rsidR="007A6B8C" w:rsidRPr="002279B8" w:rsidRDefault="007A6B8C" w:rsidP="00506A3D">
          <w:pPr>
            <w:pStyle w:val="a7"/>
            <w:rPr>
              <w:rFonts w:ascii="Arial" w:hAnsi="Arial" w:cs="Arial"/>
              <w:sz w:val="16"/>
              <w:szCs w:val="16"/>
            </w:rPr>
          </w:pPr>
        </w:p>
      </w:tc>
      <w:tc>
        <w:tcPr>
          <w:tcW w:w="379" w:type="pct"/>
          <w:shd w:val="clear" w:color="auto" w:fill="auto"/>
          <w:tcMar>
            <w:bottom w:w="0" w:type="dxa"/>
          </w:tcMar>
          <w:vAlign w:val="center"/>
        </w:tcPr>
        <w:p w:rsidR="007A6B8C" w:rsidRPr="002279B8" w:rsidRDefault="007A6B8C" w:rsidP="00506A3D">
          <w:pPr>
            <w:pStyle w:val="a7"/>
            <w:jc w:val="center"/>
            <w:rPr>
              <w:rFonts w:ascii="Arial" w:hAnsi="Arial" w:cs="Arial"/>
              <w:sz w:val="16"/>
              <w:szCs w:val="16"/>
            </w:rPr>
          </w:pPr>
        </w:p>
      </w:tc>
      <w:tc>
        <w:tcPr>
          <w:tcW w:w="251" w:type="pct"/>
          <w:shd w:val="clear" w:color="auto" w:fill="auto"/>
          <w:tcMar>
            <w:left w:w="0" w:type="dxa"/>
            <w:bottom w:w="0" w:type="dxa"/>
            <w:right w:w="0" w:type="dxa"/>
          </w:tcMar>
          <w:vAlign w:val="center"/>
        </w:tcPr>
        <w:p w:rsidR="007A6B8C" w:rsidRPr="002279B8" w:rsidRDefault="007A6B8C" w:rsidP="00506A3D">
          <w:pPr>
            <w:pStyle w:val="a7"/>
            <w:jc w:val="center"/>
            <w:rPr>
              <w:rFonts w:ascii="Arial" w:hAnsi="Arial" w:cs="Arial"/>
              <w:sz w:val="14"/>
              <w:szCs w:val="14"/>
            </w:rPr>
          </w:pPr>
        </w:p>
      </w:tc>
      <w:tc>
        <w:tcPr>
          <w:tcW w:w="1847" w:type="pct"/>
          <w:vMerge/>
          <w:shd w:val="clear" w:color="auto" w:fill="auto"/>
          <w:tcMar>
            <w:bottom w:w="0" w:type="dxa"/>
          </w:tcMar>
          <w:vAlign w:val="center"/>
        </w:tcPr>
        <w:p w:rsidR="007A6B8C" w:rsidRPr="002279B8" w:rsidRDefault="007A6B8C" w:rsidP="00506A3D">
          <w:pPr>
            <w:pStyle w:val="a7"/>
            <w:jc w:val="center"/>
            <w:rPr>
              <w:rFonts w:ascii="Arial" w:hAnsi="Arial" w:cs="Arial"/>
              <w:sz w:val="18"/>
              <w:szCs w:val="18"/>
            </w:rPr>
          </w:pPr>
        </w:p>
      </w:tc>
      <w:tc>
        <w:tcPr>
          <w:tcW w:w="1512" w:type="pct"/>
          <w:gridSpan w:val="3"/>
          <w:vMerge w:val="restart"/>
          <w:shd w:val="clear" w:color="auto" w:fill="auto"/>
          <w:tcMar>
            <w:bottom w:w="0" w:type="dxa"/>
          </w:tcMar>
          <w:vAlign w:val="center"/>
        </w:tcPr>
        <w:p w:rsidR="007A6B8C" w:rsidRPr="002279B8" w:rsidRDefault="007A6B8C" w:rsidP="00506A3D">
          <w:pPr>
            <w:pStyle w:val="a7"/>
            <w:jc w:val="center"/>
            <w:rPr>
              <w:rFonts w:ascii="Arial" w:hAnsi="Arial" w:cs="Arial"/>
              <w:sz w:val="20"/>
            </w:rPr>
          </w:pPr>
        </w:p>
      </w:tc>
    </w:tr>
    <w:tr w:rsidR="007A6B8C" w:rsidRPr="00066028" w:rsidTr="00DC2663">
      <w:trPr>
        <w:cantSplit/>
        <w:trHeight w:hRule="exact" w:val="284"/>
      </w:trPr>
      <w:tc>
        <w:tcPr>
          <w:tcW w:w="503" w:type="pct"/>
          <w:gridSpan w:val="2"/>
          <w:shd w:val="clear" w:color="auto" w:fill="auto"/>
          <w:tcMar>
            <w:bottom w:w="0" w:type="dxa"/>
          </w:tcMar>
          <w:vAlign w:val="center"/>
        </w:tcPr>
        <w:p w:rsidR="007A6B8C" w:rsidRPr="002279B8" w:rsidRDefault="007A6B8C" w:rsidP="00506A3D">
          <w:pPr>
            <w:pStyle w:val="a7"/>
            <w:rPr>
              <w:rFonts w:ascii="Arial" w:hAnsi="Arial" w:cs="Arial"/>
              <w:sz w:val="16"/>
              <w:szCs w:val="16"/>
            </w:rPr>
          </w:pPr>
          <w:r>
            <w:rPr>
              <w:rFonts w:ascii="Arial" w:hAnsi="Arial" w:cs="Arial"/>
              <w:sz w:val="16"/>
              <w:szCs w:val="16"/>
            </w:rPr>
            <w:t>Нач. отдела</w:t>
          </w:r>
        </w:p>
      </w:tc>
      <w:tc>
        <w:tcPr>
          <w:tcW w:w="508" w:type="pct"/>
          <w:gridSpan w:val="2"/>
          <w:shd w:val="clear" w:color="auto" w:fill="auto"/>
          <w:tcMar>
            <w:left w:w="28" w:type="dxa"/>
            <w:bottom w:w="0" w:type="dxa"/>
            <w:right w:w="0" w:type="dxa"/>
          </w:tcMar>
          <w:vAlign w:val="center"/>
        </w:tcPr>
        <w:p w:rsidR="007A6B8C" w:rsidRPr="002279B8" w:rsidRDefault="007A6B8C" w:rsidP="00506A3D">
          <w:pPr>
            <w:pStyle w:val="a7"/>
            <w:rPr>
              <w:rFonts w:ascii="Arial" w:hAnsi="Arial" w:cs="Arial"/>
              <w:sz w:val="16"/>
              <w:szCs w:val="16"/>
            </w:rPr>
          </w:pPr>
        </w:p>
      </w:tc>
      <w:tc>
        <w:tcPr>
          <w:tcW w:w="379" w:type="pct"/>
          <w:shd w:val="clear" w:color="auto" w:fill="auto"/>
          <w:tcMar>
            <w:bottom w:w="0" w:type="dxa"/>
          </w:tcMar>
          <w:vAlign w:val="center"/>
        </w:tcPr>
        <w:p w:rsidR="007A6B8C" w:rsidRPr="002279B8" w:rsidRDefault="007A6B8C" w:rsidP="00506A3D">
          <w:pPr>
            <w:pStyle w:val="a7"/>
            <w:jc w:val="center"/>
            <w:rPr>
              <w:rFonts w:ascii="Arial" w:hAnsi="Arial" w:cs="Arial"/>
              <w:sz w:val="16"/>
              <w:szCs w:val="16"/>
            </w:rPr>
          </w:pPr>
        </w:p>
      </w:tc>
      <w:tc>
        <w:tcPr>
          <w:tcW w:w="251" w:type="pct"/>
          <w:shd w:val="clear" w:color="auto" w:fill="auto"/>
          <w:tcMar>
            <w:left w:w="0" w:type="dxa"/>
            <w:bottom w:w="0" w:type="dxa"/>
            <w:right w:w="0" w:type="dxa"/>
          </w:tcMar>
          <w:vAlign w:val="center"/>
        </w:tcPr>
        <w:p w:rsidR="007A6B8C" w:rsidRPr="002279B8" w:rsidRDefault="007A6B8C" w:rsidP="00506A3D">
          <w:pPr>
            <w:pStyle w:val="a7"/>
            <w:jc w:val="center"/>
            <w:rPr>
              <w:rFonts w:ascii="Arial" w:hAnsi="Arial" w:cs="Arial"/>
              <w:sz w:val="14"/>
              <w:szCs w:val="14"/>
            </w:rPr>
          </w:pPr>
        </w:p>
      </w:tc>
      <w:tc>
        <w:tcPr>
          <w:tcW w:w="1847" w:type="pct"/>
          <w:vMerge/>
          <w:shd w:val="clear" w:color="auto" w:fill="auto"/>
          <w:tcMar>
            <w:bottom w:w="0" w:type="dxa"/>
          </w:tcMar>
          <w:vAlign w:val="center"/>
        </w:tcPr>
        <w:p w:rsidR="007A6B8C" w:rsidRPr="00844A9C" w:rsidRDefault="007A6B8C" w:rsidP="00506A3D">
          <w:pPr>
            <w:pStyle w:val="a7"/>
            <w:jc w:val="center"/>
            <w:rPr>
              <w:rFonts w:ascii="Arial" w:hAnsi="Arial" w:cs="Calibri"/>
              <w:sz w:val="18"/>
              <w:szCs w:val="18"/>
            </w:rPr>
          </w:pPr>
        </w:p>
      </w:tc>
      <w:tc>
        <w:tcPr>
          <w:tcW w:w="1512" w:type="pct"/>
          <w:gridSpan w:val="3"/>
          <w:vMerge/>
          <w:shd w:val="clear" w:color="auto" w:fill="auto"/>
          <w:tcMar>
            <w:bottom w:w="0" w:type="dxa"/>
          </w:tcMar>
          <w:vAlign w:val="center"/>
        </w:tcPr>
        <w:p w:rsidR="007A6B8C" w:rsidRPr="00844A9C" w:rsidRDefault="007A6B8C" w:rsidP="00506A3D">
          <w:pPr>
            <w:pStyle w:val="a7"/>
            <w:jc w:val="center"/>
            <w:rPr>
              <w:rFonts w:ascii="Arial" w:hAnsi="Arial" w:cs="Calibri"/>
              <w:sz w:val="18"/>
              <w:szCs w:val="18"/>
            </w:rPr>
          </w:pPr>
        </w:p>
      </w:tc>
    </w:tr>
    <w:tr w:rsidR="007A6B8C" w:rsidRPr="00066028" w:rsidTr="00DC2663">
      <w:trPr>
        <w:cantSplit/>
        <w:trHeight w:hRule="exact" w:val="284"/>
      </w:trPr>
      <w:tc>
        <w:tcPr>
          <w:tcW w:w="503" w:type="pct"/>
          <w:gridSpan w:val="2"/>
          <w:shd w:val="clear" w:color="auto" w:fill="auto"/>
          <w:tcMar>
            <w:bottom w:w="0" w:type="dxa"/>
          </w:tcMar>
          <w:vAlign w:val="center"/>
        </w:tcPr>
        <w:p w:rsidR="007A6B8C" w:rsidRPr="002279B8" w:rsidRDefault="007A6B8C" w:rsidP="00074A5B">
          <w:pPr>
            <w:pStyle w:val="a7"/>
            <w:rPr>
              <w:rFonts w:ascii="Arial" w:hAnsi="Arial" w:cs="Arial"/>
              <w:sz w:val="16"/>
              <w:szCs w:val="16"/>
            </w:rPr>
          </w:pPr>
        </w:p>
      </w:tc>
      <w:tc>
        <w:tcPr>
          <w:tcW w:w="508" w:type="pct"/>
          <w:gridSpan w:val="2"/>
          <w:shd w:val="clear" w:color="auto" w:fill="auto"/>
          <w:tcMar>
            <w:left w:w="28" w:type="dxa"/>
            <w:bottom w:w="0" w:type="dxa"/>
            <w:right w:w="0" w:type="dxa"/>
          </w:tcMar>
          <w:vAlign w:val="center"/>
        </w:tcPr>
        <w:p w:rsidR="007A6B8C" w:rsidRPr="002279B8" w:rsidRDefault="007A6B8C" w:rsidP="00506A3D">
          <w:pPr>
            <w:pStyle w:val="a7"/>
            <w:rPr>
              <w:rFonts w:ascii="Arial" w:hAnsi="Arial" w:cs="Arial"/>
              <w:sz w:val="15"/>
              <w:szCs w:val="15"/>
            </w:rPr>
          </w:pPr>
        </w:p>
      </w:tc>
      <w:tc>
        <w:tcPr>
          <w:tcW w:w="379" w:type="pct"/>
          <w:shd w:val="clear" w:color="auto" w:fill="auto"/>
          <w:tcMar>
            <w:bottom w:w="0" w:type="dxa"/>
          </w:tcMar>
          <w:vAlign w:val="center"/>
        </w:tcPr>
        <w:p w:rsidR="007A6B8C" w:rsidRPr="002279B8" w:rsidRDefault="007A6B8C" w:rsidP="00506A3D">
          <w:pPr>
            <w:pStyle w:val="a7"/>
            <w:jc w:val="center"/>
            <w:rPr>
              <w:rFonts w:ascii="Arial" w:hAnsi="Arial" w:cs="Arial"/>
              <w:sz w:val="16"/>
              <w:szCs w:val="16"/>
            </w:rPr>
          </w:pPr>
        </w:p>
      </w:tc>
      <w:tc>
        <w:tcPr>
          <w:tcW w:w="251" w:type="pct"/>
          <w:shd w:val="clear" w:color="auto" w:fill="auto"/>
          <w:tcMar>
            <w:left w:w="0" w:type="dxa"/>
            <w:bottom w:w="0" w:type="dxa"/>
            <w:right w:w="0" w:type="dxa"/>
          </w:tcMar>
          <w:vAlign w:val="center"/>
        </w:tcPr>
        <w:p w:rsidR="007A6B8C" w:rsidRPr="002279B8" w:rsidRDefault="007A6B8C" w:rsidP="00506A3D">
          <w:pPr>
            <w:pStyle w:val="a7"/>
            <w:jc w:val="center"/>
            <w:rPr>
              <w:rFonts w:ascii="Arial" w:hAnsi="Arial" w:cs="Arial"/>
              <w:sz w:val="14"/>
              <w:szCs w:val="14"/>
            </w:rPr>
          </w:pPr>
        </w:p>
      </w:tc>
      <w:tc>
        <w:tcPr>
          <w:tcW w:w="1847" w:type="pct"/>
          <w:vMerge/>
          <w:shd w:val="clear" w:color="auto" w:fill="auto"/>
          <w:tcMar>
            <w:bottom w:w="0" w:type="dxa"/>
          </w:tcMar>
          <w:vAlign w:val="center"/>
        </w:tcPr>
        <w:p w:rsidR="007A6B8C" w:rsidRPr="00844A9C" w:rsidRDefault="007A6B8C" w:rsidP="00506A3D">
          <w:pPr>
            <w:pStyle w:val="a7"/>
            <w:jc w:val="center"/>
            <w:rPr>
              <w:rFonts w:ascii="Arial" w:hAnsi="Arial" w:cs="Calibri"/>
              <w:sz w:val="18"/>
              <w:szCs w:val="18"/>
            </w:rPr>
          </w:pPr>
        </w:p>
      </w:tc>
      <w:tc>
        <w:tcPr>
          <w:tcW w:w="1512" w:type="pct"/>
          <w:gridSpan w:val="3"/>
          <w:vMerge/>
          <w:shd w:val="clear" w:color="auto" w:fill="auto"/>
          <w:tcMar>
            <w:bottom w:w="0" w:type="dxa"/>
          </w:tcMar>
          <w:vAlign w:val="center"/>
        </w:tcPr>
        <w:p w:rsidR="007A6B8C" w:rsidRPr="00844A9C" w:rsidRDefault="007A6B8C" w:rsidP="00506A3D">
          <w:pPr>
            <w:pStyle w:val="a7"/>
            <w:jc w:val="center"/>
            <w:rPr>
              <w:rFonts w:ascii="Arial" w:hAnsi="Arial" w:cs="Calibri"/>
              <w:sz w:val="18"/>
              <w:szCs w:val="18"/>
            </w:rPr>
          </w:pPr>
        </w:p>
      </w:tc>
    </w:tr>
  </w:tbl>
  <w:p w:rsidR="007A6B8C" w:rsidRDefault="007A6B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A4" w:rsidRDefault="004405A4">
      <w:r>
        <w:separator/>
      </w:r>
    </w:p>
  </w:footnote>
  <w:footnote w:type="continuationSeparator" w:id="0">
    <w:p w:rsidR="004405A4" w:rsidRDefault="00440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436" w:tblpY="11727"/>
      <w:tblOverlap w:val="never"/>
      <w:tblW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4"/>
      <w:gridCol w:w="396"/>
    </w:tblGrid>
    <w:tr w:rsidR="007A6B8C" w:rsidTr="00506A3D">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7A6B8C" w:rsidRDefault="007A6B8C" w:rsidP="00506A3D">
          <w:pPr>
            <w:pStyle w:val="a7"/>
            <w:ind w:left="113" w:right="113"/>
            <w:jc w:val="center"/>
            <w:rPr>
              <w:rFonts w:ascii="Arial" w:hAnsi="Arial" w:cs="Calibri"/>
              <w:sz w:val="16"/>
              <w:szCs w:val="16"/>
            </w:rPr>
          </w:pPr>
          <w:proofErr w:type="spellStart"/>
          <w:r>
            <w:rPr>
              <w:rFonts w:ascii="Arial" w:hAnsi="Arial" w:cs="Calibri"/>
              <w:sz w:val="16"/>
              <w:szCs w:val="16"/>
            </w:rPr>
            <w:t>Взам</w:t>
          </w:r>
          <w:proofErr w:type="spellEnd"/>
          <w:r>
            <w:rPr>
              <w:rFonts w:ascii="Arial" w:hAnsi="Arial" w:cs="Calibri"/>
              <w:sz w:val="16"/>
              <w:szCs w:val="16"/>
            </w:rPr>
            <w:t>. инв. №</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7A6B8C" w:rsidRPr="00CA3A49" w:rsidRDefault="007A6B8C" w:rsidP="00506A3D">
          <w:pPr>
            <w:pStyle w:val="a7"/>
            <w:ind w:left="113" w:right="113"/>
            <w:jc w:val="center"/>
            <w:rPr>
              <w:rFonts w:ascii="Arial" w:hAnsi="Arial" w:cs="Calibri"/>
              <w:sz w:val="16"/>
              <w:szCs w:val="16"/>
            </w:rPr>
          </w:pPr>
        </w:p>
      </w:tc>
    </w:tr>
    <w:tr w:rsidR="007A6B8C" w:rsidTr="00506A3D">
      <w:trPr>
        <w:cantSplit/>
        <w:trHeight w:hRule="exact" w:val="1985"/>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7A6B8C" w:rsidRDefault="007A6B8C" w:rsidP="00506A3D">
          <w:pPr>
            <w:pStyle w:val="a7"/>
            <w:ind w:left="113" w:right="113"/>
            <w:jc w:val="center"/>
            <w:rPr>
              <w:rFonts w:ascii="Arial" w:hAnsi="Arial" w:cs="Calibri"/>
              <w:sz w:val="16"/>
              <w:szCs w:val="16"/>
            </w:rPr>
          </w:pPr>
          <w:r>
            <w:rPr>
              <w:rFonts w:ascii="Arial" w:hAnsi="Arial" w:cs="Calibri"/>
              <w:sz w:val="16"/>
              <w:szCs w:val="16"/>
            </w:rPr>
            <w:t>Подпись и дата</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7A6B8C" w:rsidRPr="00CA3A49" w:rsidRDefault="007A6B8C" w:rsidP="00506A3D">
          <w:pPr>
            <w:pStyle w:val="a7"/>
            <w:ind w:left="113" w:right="113"/>
            <w:jc w:val="center"/>
            <w:rPr>
              <w:rFonts w:ascii="Arial" w:hAnsi="Arial" w:cs="Calibri"/>
              <w:sz w:val="16"/>
              <w:szCs w:val="16"/>
            </w:rPr>
          </w:pPr>
        </w:p>
      </w:tc>
    </w:tr>
    <w:tr w:rsidR="007A6B8C" w:rsidTr="00506A3D">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7A6B8C" w:rsidRDefault="007A6B8C" w:rsidP="00506A3D">
          <w:pPr>
            <w:pStyle w:val="a7"/>
            <w:ind w:left="113" w:right="113"/>
            <w:jc w:val="center"/>
            <w:rPr>
              <w:rFonts w:ascii="Arial" w:hAnsi="Arial" w:cs="Calibri"/>
              <w:sz w:val="16"/>
              <w:szCs w:val="16"/>
            </w:rPr>
          </w:pPr>
          <w:r>
            <w:rPr>
              <w:rFonts w:ascii="Arial" w:hAnsi="Arial" w:cs="Calibri"/>
              <w:sz w:val="16"/>
              <w:szCs w:val="16"/>
            </w:rPr>
            <w:t>Инв. № подл.</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7A6B8C" w:rsidRPr="00CA3A49" w:rsidRDefault="007A6B8C" w:rsidP="00506A3D">
          <w:pPr>
            <w:pStyle w:val="a7"/>
            <w:ind w:left="113" w:right="113"/>
            <w:jc w:val="center"/>
            <w:rPr>
              <w:rFonts w:ascii="Arial" w:hAnsi="Arial" w:cs="Calibri"/>
              <w:sz w:val="16"/>
              <w:szCs w:val="16"/>
            </w:rPr>
          </w:pPr>
        </w:p>
      </w:tc>
    </w:tr>
  </w:tbl>
  <w:p w:rsidR="007A6B8C" w:rsidRDefault="00E41B2D">
    <w:pPr>
      <w:pStyle w:val="a5"/>
    </w:pPr>
    <w:r>
      <w:rPr>
        <w:noProof/>
      </w:rPr>
      <mc:AlternateContent>
        <mc:Choice Requires="wps">
          <w:drawing>
            <wp:anchor distT="0" distB="0" distL="114300" distR="114300" simplePos="0" relativeHeight="251659264" behindDoc="1" locked="0" layoutInCell="1" allowOverlap="1">
              <wp:simplePos x="0" y="0"/>
              <wp:positionH relativeFrom="page">
                <wp:posOffset>720090</wp:posOffset>
              </wp:positionH>
              <wp:positionV relativeFrom="page">
                <wp:posOffset>180340</wp:posOffset>
              </wp:positionV>
              <wp:extent cx="6659880" cy="10332085"/>
              <wp:effectExtent l="0" t="0" r="2667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3320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ECDEB6" id="Прямоугольник 2" o:spid="_x0000_s1026" style="position:absolute;margin-left:56.7pt;margin-top:14.2pt;width:524.4pt;height:81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" filled="f" strokecolor="windowText" strokeweight="1pt">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CCB"/>
    <w:multiLevelType w:val="hybridMultilevel"/>
    <w:tmpl w:val="50C86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179A5"/>
    <w:multiLevelType w:val="hybridMultilevel"/>
    <w:tmpl w:val="0BF634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0F34C0"/>
    <w:multiLevelType w:val="hybridMultilevel"/>
    <w:tmpl w:val="DE9A5BB8"/>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712ED1"/>
    <w:multiLevelType w:val="hybridMultilevel"/>
    <w:tmpl w:val="9D66BD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0595C99"/>
    <w:multiLevelType w:val="hybridMultilevel"/>
    <w:tmpl w:val="45C2B1A0"/>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245064"/>
    <w:multiLevelType w:val="hybridMultilevel"/>
    <w:tmpl w:val="89B0CDEC"/>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F6006D"/>
    <w:multiLevelType w:val="hybridMultilevel"/>
    <w:tmpl w:val="EF46F5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F22144"/>
    <w:multiLevelType w:val="hybridMultilevel"/>
    <w:tmpl w:val="CBDC3FB2"/>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73423FD"/>
    <w:multiLevelType w:val="hybridMultilevel"/>
    <w:tmpl w:val="3736839A"/>
    <w:lvl w:ilvl="0" w:tplc="23422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B0D48E6"/>
    <w:multiLevelType w:val="hybridMultilevel"/>
    <w:tmpl w:val="B57A9F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2B3954"/>
    <w:multiLevelType w:val="hybridMultilevel"/>
    <w:tmpl w:val="8794A09C"/>
    <w:lvl w:ilvl="0" w:tplc="FFFFFFFF">
      <w:start w:val="1"/>
      <w:numFmt w:val="bullet"/>
      <w:pStyle w:val="LISTBULLETS1"/>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tentative="1">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11">
    <w:nsid w:val="2FF34553"/>
    <w:multiLevelType w:val="hybridMultilevel"/>
    <w:tmpl w:val="629A2AE6"/>
    <w:lvl w:ilvl="0" w:tplc="8BEC4DA6">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5A52A9"/>
    <w:multiLevelType w:val="hybridMultilevel"/>
    <w:tmpl w:val="B97C69C8"/>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70406E"/>
    <w:multiLevelType w:val="hybridMultilevel"/>
    <w:tmpl w:val="A790C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2713D5"/>
    <w:multiLevelType w:val="hybridMultilevel"/>
    <w:tmpl w:val="075A763E"/>
    <w:lvl w:ilvl="0" w:tplc="FFFFFFFF">
      <w:start w:val="1"/>
      <w:numFmt w:val="bullet"/>
      <w:pStyle w:val="6"/>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5">
    <w:nsid w:val="43100CFB"/>
    <w:multiLevelType w:val="hybridMultilevel"/>
    <w:tmpl w:val="74A8CDB6"/>
    <w:lvl w:ilvl="0" w:tplc="7824651E">
      <w:start w:val="1"/>
      <w:numFmt w:val="bullet"/>
      <w:pStyle w:val="ListBullets1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5F4AC1"/>
    <w:multiLevelType w:val="hybridMultilevel"/>
    <w:tmpl w:val="3CE6D644"/>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8581FFE"/>
    <w:multiLevelType w:val="hybridMultilevel"/>
    <w:tmpl w:val="EFFE8632"/>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A0561E0"/>
    <w:multiLevelType w:val="hybridMultilevel"/>
    <w:tmpl w:val="0F8CD730"/>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1A561F0"/>
    <w:multiLevelType w:val="hybridMultilevel"/>
    <w:tmpl w:val="DA208484"/>
    <w:lvl w:ilvl="0" w:tplc="1B80534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70534FF"/>
    <w:multiLevelType w:val="hybridMultilevel"/>
    <w:tmpl w:val="B6CAD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D3609E"/>
    <w:multiLevelType w:val="hybridMultilevel"/>
    <w:tmpl w:val="A4386AA4"/>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1302EA7"/>
    <w:multiLevelType w:val="hybridMultilevel"/>
    <w:tmpl w:val="DF46085A"/>
    <w:lvl w:ilvl="0" w:tplc="B30C5D56">
      <w:start w:val="1"/>
      <w:numFmt w:val="decimal"/>
      <w:lvlText w:val="%1."/>
      <w:lvlJc w:val="left"/>
      <w:pPr>
        <w:tabs>
          <w:tab w:val="num" w:pos="1364"/>
        </w:tabs>
        <w:ind w:left="1080" w:firstLine="0"/>
      </w:pPr>
      <w:rPr>
        <w:rFonts w:hint="default"/>
        <w:b w:val="0"/>
        <w:i w:val="0"/>
        <w:spacing w:val="-14"/>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2A3E44"/>
    <w:multiLevelType w:val="hybridMultilevel"/>
    <w:tmpl w:val="F4760AA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405778"/>
    <w:multiLevelType w:val="hybridMultilevel"/>
    <w:tmpl w:val="DD82728E"/>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E9D45F7"/>
    <w:multiLevelType w:val="hybridMultilevel"/>
    <w:tmpl w:val="D4EC209A"/>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F3D37B2"/>
    <w:multiLevelType w:val="hybridMultilevel"/>
    <w:tmpl w:val="AE102250"/>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F6F4D23"/>
    <w:multiLevelType w:val="hybridMultilevel"/>
    <w:tmpl w:val="261EC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EC79A9"/>
    <w:multiLevelType w:val="multilevel"/>
    <w:tmpl w:val="6D1E8FC8"/>
    <w:lvl w:ilvl="0">
      <w:start w:val="1"/>
      <w:numFmt w:val="decimal"/>
      <w:pStyle w:val="1numering"/>
      <w:lvlText w:val="%1"/>
      <w:lvlJc w:val="left"/>
      <w:pPr>
        <w:tabs>
          <w:tab w:val="num" w:pos="1077"/>
        </w:tabs>
        <w:ind w:left="1077" w:hanging="1077"/>
      </w:pPr>
      <w:rPr>
        <w:rFonts w:hint="default"/>
        <w:sz w:val="20"/>
      </w:rPr>
    </w:lvl>
    <w:lvl w:ilvl="1">
      <w:start w:val="1"/>
      <w:numFmt w:val="decimal"/>
      <w:pStyle w:val="BodyTextNormal"/>
      <w:lvlText w:val="%1.%2"/>
      <w:lvlJc w:val="left"/>
      <w:pPr>
        <w:tabs>
          <w:tab w:val="num" w:pos="1077"/>
        </w:tabs>
        <w:ind w:left="1077" w:hanging="1077"/>
      </w:pPr>
      <w:rPr>
        <w:rFonts w:hint="default"/>
      </w:rPr>
    </w:lvl>
    <w:lvl w:ilvl="2">
      <w:start w:val="1"/>
      <w:numFmt w:val="decimal"/>
      <w:lvlText w:val="%1.%2.%3."/>
      <w:lvlJc w:val="left"/>
      <w:pPr>
        <w:tabs>
          <w:tab w:val="num" w:pos="1593"/>
        </w:tabs>
        <w:ind w:left="657" w:hanging="504"/>
      </w:pPr>
      <w:rPr>
        <w:rFonts w:hint="default"/>
      </w:rPr>
    </w:lvl>
    <w:lvl w:ilvl="3">
      <w:start w:val="1"/>
      <w:numFmt w:val="decimal"/>
      <w:lvlText w:val="%1.%2.%3.%4."/>
      <w:lvlJc w:val="left"/>
      <w:pPr>
        <w:tabs>
          <w:tab w:val="num" w:pos="2313"/>
        </w:tabs>
        <w:ind w:left="1161" w:hanging="648"/>
      </w:pPr>
      <w:rPr>
        <w:rFonts w:hint="default"/>
      </w:rPr>
    </w:lvl>
    <w:lvl w:ilvl="4">
      <w:start w:val="1"/>
      <w:numFmt w:val="decimal"/>
      <w:lvlText w:val="%1.%2.%3.%4.%5."/>
      <w:lvlJc w:val="left"/>
      <w:pPr>
        <w:tabs>
          <w:tab w:val="num" w:pos="3033"/>
        </w:tabs>
        <w:ind w:left="1665" w:hanging="792"/>
      </w:pPr>
      <w:rPr>
        <w:rFonts w:hint="default"/>
      </w:rPr>
    </w:lvl>
    <w:lvl w:ilvl="5">
      <w:start w:val="1"/>
      <w:numFmt w:val="decimal"/>
      <w:lvlText w:val="%1.%2.%3.%4.%5.%6."/>
      <w:lvlJc w:val="left"/>
      <w:pPr>
        <w:tabs>
          <w:tab w:val="num" w:pos="3753"/>
        </w:tabs>
        <w:ind w:left="2169" w:hanging="936"/>
      </w:pPr>
      <w:rPr>
        <w:rFonts w:hint="default"/>
      </w:rPr>
    </w:lvl>
    <w:lvl w:ilvl="6">
      <w:start w:val="1"/>
      <w:numFmt w:val="decimal"/>
      <w:lvlText w:val="%1.%2.%3.%4.%5.%6.%7."/>
      <w:lvlJc w:val="left"/>
      <w:pPr>
        <w:tabs>
          <w:tab w:val="num" w:pos="4473"/>
        </w:tabs>
        <w:ind w:left="2673" w:hanging="1080"/>
      </w:pPr>
      <w:rPr>
        <w:rFonts w:hint="default"/>
      </w:rPr>
    </w:lvl>
    <w:lvl w:ilvl="7">
      <w:start w:val="1"/>
      <w:numFmt w:val="decimal"/>
      <w:lvlText w:val="%1.%2.%3.%4.%5.%6.%7.%8."/>
      <w:lvlJc w:val="left"/>
      <w:pPr>
        <w:tabs>
          <w:tab w:val="num" w:pos="5553"/>
        </w:tabs>
        <w:ind w:left="3177" w:hanging="1224"/>
      </w:pPr>
      <w:rPr>
        <w:rFonts w:hint="default"/>
      </w:rPr>
    </w:lvl>
    <w:lvl w:ilvl="8">
      <w:start w:val="1"/>
      <w:numFmt w:val="decimal"/>
      <w:lvlText w:val="%1.%2.%3.%4.%5.%6.%7.%8.%9."/>
      <w:lvlJc w:val="left"/>
      <w:pPr>
        <w:tabs>
          <w:tab w:val="num" w:pos="6273"/>
        </w:tabs>
        <w:ind w:left="3753" w:hanging="1440"/>
      </w:pPr>
      <w:rPr>
        <w:rFonts w:hint="default"/>
      </w:rPr>
    </w:lvl>
  </w:abstractNum>
  <w:num w:numId="1">
    <w:abstractNumId w:val="15"/>
  </w:num>
  <w:num w:numId="2">
    <w:abstractNumId w:val="10"/>
  </w:num>
  <w:num w:numId="3">
    <w:abstractNumId w:val="28"/>
  </w:num>
  <w:num w:numId="4">
    <w:abstractNumId w:val="26"/>
  </w:num>
  <w:num w:numId="5">
    <w:abstractNumId w:val="4"/>
  </w:num>
  <w:num w:numId="6">
    <w:abstractNumId w:val="2"/>
  </w:num>
  <w:num w:numId="7">
    <w:abstractNumId w:val="5"/>
  </w:num>
  <w:num w:numId="8">
    <w:abstractNumId w:val="7"/>
  </w:num>
  <w:num w:numId="9">
    <w:abstractNumId w:val="24"/>
  </w:num>
  <w:num w:numId="10">
    <w:abstractNumId w:val="17"/>
  </w:num>
  <w:num w:numId="11">
    <w:abstractNumId w:val="16"/>
  </w:num>
  <w:num w:numId="12">
    <w:abstractNumId w:val="25"/>
  </w:num>
  <w:num w:numId="13">
    <w:abstractNumId w:val="18"/>
  </w:num>
  <w:num w:numId="14">
    <w:abstractNumId w:val="8"/>
  </w:num>
  <w:num w:numId="15">
    <w:abstractNumId w:val="0"/>
  </w:num>
  <w:num w:numId="16">
    <w:abstractNumId w:val="9"/>
  </w:num>
  <w:num w:numId="17">
    <w:abstractNumId w:val="23"/>
  </w:num>
  <w:num w:numId="18">
    <w:abstractNumId w:val="14"/>
  </w:num>
  <w:num w:numId="19">
    <w:abstractNumId w:val="27"/>
  </w:num>
  <w:num w:numId="20">
    <w:abstractNumId w:val="21"/>
  </w:num>
  <w:num w:numId="21">
    <w:abstractNumId w:val="12"/>
  </w:num>
  <w:num w:numId="22">
    <w:abstractNumId w:val="1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
  </w:num>
  <w:num w:numId="26">
    <w:abstractNumId w:val="6"/>
  </w:num>
  <w:num w:numId="27">
    <w:abstractNumId w:val="20"/>
  </w:num>
  <w:num w:numId="28">
    <w:abstractNumId w:val="22"/>
  </w:num>
  <w:num w:numId="2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68"/>
    <w:rsid w:val="00001E1F"/>
    <w:rsid w:val="00002285"/>
    <w:rsid w:val="000103D2"/>
    <w:rsid w:val="00010850"/>
    <w:rsid w:val="00011234"/>
    <w:rsid w:val="00020C02"/>
    <w:rsid w:val="00032722"/>
    <w:rsid w:val="00034269"/>
    <w:rsid w:val="000364D1"/>
    <w:rsid w:val="000374E1"/>
    <w:rsid w:val="00042476"/>
    <w:rsid w:val="0004447C"/>
    <w:rsid w:val="000447E0"/>
    <w:rsid w:val="0005084D"/>
    <w:rsid w:val="0005625F"/>
    <w:rsid w:val="00060203"/>
    <w:rsid w:val="00065FE9"/>
    <w:rsid w:val="000720F5"/>
    <w:rsid w:val="0007299A"/>
    <w:rsid w:val="000731F2"/>
    <w:rsid w:val="00073474"/>
    <w:rsid w:val="000735F8"/>
    <w:rsid w:val="00074A5B"/>
    <w:rsid w:val="00077C7F"/>
    <w:rsid w:val="00083940"/>
    <w:rsid w:val="00085C85"/>
    <w:rsid w:val="00091745"/>
    <w:rsid w:val="00091755"/>
    <w:rsid w:val="00093AFC"/>
    <w:rsid w:val="00096932"/>
    <w:rsid w:val="000A2469"/>
    <w:rsid w:val="000B122E"/>
    <w:rsid w:val="000B1AB1"/>
    <w:rsid w:val="000B21A0"/>
    <w:rsid w:val="000B3752"/>
    <w:rsid w:val="000B6580"/>
    <w:rsid w:val="000B6A40"/>
    <w:rsid w:val="000C0A47"/>
    <w:rsid w:val="000D03E5"/>
    <w:rsid w:val="000D77E0"/>
    <w:rsid w:val="000E0A44"/>
    <w:rsid w:val="000E1EDC"/>
    <w:rsid w:val="000E3985"/>
    <w:rsid w:val="000F0C43"/>
    <w:rsid w:val="000F143C"/>
    <w:rsid w:val="000F2F10"/>
    <w:rsid w:val="000F55C1"/>
    <w:rsid w:val="000F6CEC"/>
    <w:rsid w:val="000F7451"/>
    <w:rsid w:val="000F7878"/>
    <w:rsid w:val="001032BD"/>
    <w:rsid w:val="001101BE"/>
    <w:rsid w:val="0011632E"/>
    <w:rsid w:val="001272A5"/>
    <w:rsid w:val="00132EED"/>
    <w:rsid w:val="0013613D"/>
    <w:rsid w:val="00142EAF"/>
    <w:rsid w:val="00143EF3"/>
    <w:rsid w:val="00151DB2"/>
    <w:rsid w:val="001547BF"/>
    <w:rsid w:val="001557E7"/>
    <w:rsid w:val="0016031F"/>
    <w:rsid w:val="001638C7"/>
    <w:rsid w:val="00167E04"/>
    <w:rsid w:val="00171037"/>
    <w:rsid w:val="00173531"/>
    <w:rsid w:val="00173E45"/>
    <w:rsid w:val="0017412E"/>
    <w:rsid w:val="00176BE6"/>
    <w:rsid w:val="00180976"/>
    <w:rsid w:val="0018179D"/>
    <w:rsid w:val="00182B91"/>
    <w:rsid w:val="00184C5D"/>
    <w:rsid w:val="0019020E"/>
    <w:rsid w:val="00192578"/>
    <w:rsid w:val="0019303A"/>
    <w:rsid w:val="001973A4"/>
    <w:rsid w:val="0019790E"/>
    <w:rsid w:val="001A6E63"/>
    <w:rsid w:val="001A7126"/>
    <w:rsid w:val="001B09A9"/>
    <w:rsid w:val="001B35FB"/>
    <w:rsid w:val="001C3B53"/>
    <w:rsid w:val="001C55A7"/>
    <w:rsid w:val="001C5D02"/>
    <w:rsid w:val="001D3CCA"/>
    <w:rsid w:val="001D5B4D"/>
    <w:rsid w:val="001E009E"/>
    <w:rsid w:val="001E1FD7"/>
    <w:rsid w:val="001E42BF"/>
    <w:rsid w:val="001E737A"/>
    <w:rsid w:val="001F0C47"/>
    <w:rsid w:val="001F2116"/>
    <w:rsid w:val="001F4212"/>
    <w:rsid w:val="001F635C"/>
    <w:rsid w:val="0020150F"/>
    <w:rsid w:val="00203A87"/>
    <w:rsid w:val="00204DEA"/>
    <w:rsid w:val="002066C0"/>
    <w:rsid w:val="00206A39"/>
    <w:rsid w:val="00207F86"/>
    <w:rsid w:val="0021167E"/>
    <w:rsid w:val="002135A1"/>
    <w:rsid w:val="00217D5C"/>
    <w:rsid w:val="00224B0C"/>
    <w:rsid w:val="00225290"/>
    <w:rsid w:val="002263BA"/>
    <w:rsid w:val="002433E3"/>
    <w:rsid w:val="0024766E"/>
    <w:rsid w:val="002477DE"/>
    <w:rsid w:val="002503AB"/>
    <w:rsid w:val="00251821"/>
    <w:rsid w:val="00251880"/>
    <w:rsid w:val="00253A01"/>
    <w:rsid w:val="0025556F"/>
    <w:rsid w:val="00272477"/>
    <w:rsid w:val="0027334C"/>
    <w:rsid w:val="00274426"/>
    <w:rsid w:val="00274AD8"/>
    <w:rsid w:val="00276E9D"/>
    <w:rsid w:val="00282344"/>
    <w:rsid w:val="002909B3"/>
    <w:rsid w:val="002A008E"/>
    <w:rsid w:val="002A39C0"/>
    <w:rsid w:val="002A3CB4"/>
    <w:rsid w:val="002A5C21"/>
    <w:rsid w:val="002A5E71"/>
    <w:rsid w:val="002A787A"/>
    <w:rsid w:val="002B054B"/>
    <w:rsid w:val="002B75CD"/>
    <w:rsid w:val="002C19A9"/>
    <w:rsid w:val="002C4C67"/>
    <w:rsid w:val="002C77F5"/>
    <w:rsid w:val="002C78B1"/>
    <w:rsid w:val="002D059B"/>
    <w:rsid w:val="002D693D"/>
    <w:rsid w:val="002E04EB"/>
    <w:rsid w:val="002E3391"/>
    <w:rsid w:val="002E5C6A"/>
    <w:rsid w:val="002E6355"/>
    <w:rsid w:val="002E69F6"/>
    <w:rsid w:val="002F0F87"/>
    <w:rsid w:val="002F150A"/>
    <w:rsid w:val="002F66C9"/>
    <w:rsid w:val="0030114C"/>
    <w:rsid w:val="003020D1"/>
    <w:rsid w:val="003029C8"/>
    <w:rsid w:val="0030310E"/>
    <w:rsid w:val="00303994"/>
    <w:rsid w:val="00311A82"/>
    <w:rsid w:val="0031216D"/>
    <w:rsid w:val="003202FB"/>
    <w:rsid w:val="00322DA4"/>
    <w:rsid w:val="00327149"/>
    <w:rsid w:val="00327621"/>
    <w:rsid w:val="003354E5"/>
    <w:rsid w:val="003421C1"/>
    <w:rsid w:val="00343466"/>
    <w:rsid w:val="00347D2A"/>
    <w:rsid w:val="00355E3C"/>
    <w:rsid w:val="00363B40"/>
    <w:rsid w:val="003742B4"/>
    <w:rsid w:val="0037639D"/>
    <w:rsid w:val="00382CA0"/>
    <w:rsid w:val="00385739"/>
    <w:rsid w:val="00386F5F"/>
    <w:rsid w:val="003872A8"/>
    <w:rsid w:val="0039178B"/>
    <w:rsid w:val="00393FB6"/>
    <w:rsid w:val="003A08E5"/>
    <w:rsid w:val="003A17AB"/>
    <w:rsid w:val="003A3ADB"/>
    <w:rsid w:val="003A4433"/>
    <w:rsid w:val="003B3C1E"/>
    <w:rsid w:val="003B76A1"/>
    <w:rsid w:val="003C0A0C"/>
    <w:rsid w:val="003D285F"/>
    <w:rsid w:val="003E0885"/>
    <w:rsid w:val="003E11D5"/>
    <w:rsid w:val="003F049F"/>
    <w:rsid w:val="003F27F0"/>
    <w:rsid w:val="00402258"/>
    <w:rsid w:val="00402ED8"/>
    <w:rsid w:val="00402F46"/>
    <w:rsid w:val="00407359"/>
    <w:rsid w:val="00410AC1"/>
    <w:rsid w:val="00412913"/>
    <w:rsid w:val="0041406D"/>
    <w:rsid w:val="004206F2"/>
    <w:rsid w:val="0042266B"/>
    <w:rsid w:val="00423733"/>
    <w:rsid w:val="00425D8B"/>
    <w:rsid w:val="00426D0A"/>
    <w:rsid w:val="004270AB"/>
    <w:rsid w:val="00427B3B"/>
    <w:rsid w:val="00433CC0"/>
    <w:rsid w:val="00440432"/>
    <w:rsid w:val="00440488"/>
    <w:rsid w:val="004405A4"/>
    <w:rsid w:val="00441327"/>
    <w:rsid w:val="00444549"/>
    <w:rsid w:val="00444607"/>
    <w:rsid w:val="004470DC"/>
    <w:rsid w:val="00447B61"/>
    <w:rsid w:val="00451E0A"/>
    <w:rsid w:val="00454B43"/>
    <w:rsid w:val="00454C98"/>
    <w:rsid w:val="00456D35"/>
    <w:rsid w:val="0045751D"/>
    <w:rsid w:val="00460AA6"/>
    <w:rsid w:val="004656A3"/>
    <w:rsid w:val="00470834"/>
    <w:rsid w:val="004731B2"/>
    <w:rsid w:val="004764F2"/>
    <w:rsid w:val="00481813"/>
    <w:rsid w:val="00482BEA"/>
    <w:rsid w:val="00483D3E"/>
    <w:rsid w:val="00485C32"/>
    <w:rsid w:val="00490C10"/>
    <w:rsid w:val="004929F7"/>
    <w:rsid w:val="00492B08"/>
    <w:rsid w:val="00493701"/>
    <w:rsid w:val="00495E31"/>
    <w:rsid w:val="00497788"/>
    <w:rsid w:val="00497905"/>
    <w:rsid w:val="004A2A07"/>
    <w:rsid w:val="004A3125"/>
    <w:rsid w:val="004A60D0"/>
    <w:rsid w:val="004A7186"/>
    <w:rsid w:val="004B0F8B"/>
    <w:rsid w:val="004C10A1"/>
    <w:rsid w:val="004C28D7"/>
    <w:rsid w:val="004C3E28"/>
    <w:rsid w:val="004C5066"/>
    <w:rsid w:val="004C7301"/>
    <w:rsid w:val="004C762D"/>
    <w:rsid w:val="004D3282"/>
    <w:rsid w:val="004D3CA2"/>
    <w:rsid w:val="004D61B2"/>
    <w:rsid w:val="004D6EF4"/>
    <w:rsid w:val="004E0905"/>
    <w:rsid w:val="004E1B7E"/>
    <w:rsid w:val="004E390B"/>
    <w:rsid w:val="004E49A3"/>
    <w:rsid w:val="004E510E"/>
    <w:rsid w:val="004E6FDA"/>
    <w:rsid w:val="004F40E1"/>
    <w:rsid w:val="004F7426"/>
    <w:rsid w:val="004F752A"/>
    <w:rsid w:val="00501DFE"/>
    <w:rsid w:val="0050423B"/>
    <w:rsid w:val="00506675"/>
    <w:rsid w:val="00506A3D"/>
    <w:rsid w:val="00506CF0"/>
    <w:rsid w:val="00506D08"/>
    <w:rsid w:val="00526194"/>
    <w:rsid w:val="00526C90"/>
    <w:rsid w:val="00527BAC"/>
    <w:rsid w:val="005314C6"/>
    <w:rsid w:val="005326E8"/>
    <w:rsid w:val="0053405D"/>
    <w:rsid w:val="005344D3"/>
    <w:rsid w:val="005353DE"/>
    <w:rsid w:val="005356B2"/>
    <w:rsid w:val="00542DDC"/>
    <w:rsid w:val="0054712F"/>
    <w:rsid w:val="005515CE"/>
    <w:rsid w:val="005549BC"/>
    <w:rsid w:val="005555BB"/>
    <w:rsid w:val="00555704"/>
    <w:rsid w:val="00556CD1"/>
    <w:rsid w:val="00560588"/>
    <w:rsid w:val="00560AAE"/>
    <w:rsid w:val="00562562"/>
    <w:rsid w:val="00562716"/>
    <w:rsid w:val="0056690F"/>
    <w:rsid w:val="00570D75"/>
    <w:rsid w:val="00573CF2"/>
    <w:rsid w:val="00574FA1"/>
    <w:rsid w:val="00575A1B"/>
    <w:rsid w:val="00575B88"/>
    <w:rsid w:val="005801A8"/>
    <w:rsid w:val="00596979"/>
    <w:rsid w:val="005A262A"/>
    <w:rsid w:val="005A56CF"/>
    <w:rsid w:val="005A7350"/>
    <w:rsid w:val="005B50E8"/>
    <w:rsid w:val="005C2623"/>
    <w:rsid w:val="005C630D"/>
    <w:rsid w:val="005D51A8"/>
    <w:rsid w:val="005E09D7"/>
    <w:rsid w:val="005E5CED"/>
    <w:rsid w:val="005E6F45"/>
    <w:rsid w:val="005E708F"/>
    <w:rsid w:val="005E7F22"/>
    <w:rsid w:val="005F1A0B"/>
    <w:rsid w:val="005F259F"/>
    <w:rsid w:val="005F7202"/>
    <w:rsid w:val="00601EDF"/>
    <w:rsid w:val="00606E77"/>
    <w:rsid w:val="0061278F"/>
    <w:rsid w:val="00614C58"/>
    <w:rsid w:val="006173E9"/>
    <w:rsid w:val="00627E7D"/>
    <w:rsid w:val="006329F9"/>
    <w:rsid w:val="00632C89"/>
    <w:rsid w:val="006359F1"/>
    <w:rsid w:val="00642E1C"/>
    <w:rsid w:val="00644430"/>
    <w:rsid w:val="0064776A"/>
    <w:rsid w:val="00650F14"/>
    <w:rsid w:val="006560DF"/>
    <w:rsid w:val="00661174"/>
    <w:rsid w:val="0066293F"/>
    <w:rsid w:val="00663F65"/>
    <w:rsid w:val="00664A60"/>
    <w:rsid w:val="0067219B"/>
    <w:rsid w:val="006733EB"/>
    <w:rsid w:val="006740F1"/>
    <w:rsid w:val="00676982"/>
    <w:rsid w:val="00677746"/>
    <w:rsid w:val="00683462"/>
    <w:rsid w:val="00683489"/>
    <w:rsid w:val="00684CE3"/>
    <w:rsid w:val="00685ACD"/>
    <w:rsid w:val="00687715"/>
    <w:rsid w:val="006A2305"/>
    <w:rsid w:val="006A3FBA"/>
    <w:rsid w:val="006A463F"/>
    <w:rsid w:val="006A6246"/>
    <w:rsid w:val="006A65DF"/>
    <w:rsid w:val="006A6D6D"/>
    <w:rsid w:val="006B5E43"/>
    <w:rsid w:val="006B5ED1"/>
    <w:rsid w:val="006C02F7"/>
    <w:rsid w:val="006C55E5"/>
    <w:rsid w:val="006D1D37"/>
    <w:rsid w:val="006E1ED0"/>
    <w:rsid w:val="006E73D4"/>
    <w:rsid w:val="00701701"/>
    <w:rsid w:val="00703C84"/>
    <w:rsid w:val="00712275"/>
    <w:rsid w:val="007153F0"/>
    <w:rsid w:val="00717BF7"/>
    <w:rsid w:val="00720EF3"/>
    <w:rsid w:val="007250AA"/>
    <w:rsid w:val="00726431"/>
    <w:rsid w:val="007279E6"/>
    <w:rsid w:val="00730D99"/>
    <w:rsid w:val="007355FA"/>
    <w:rsid w:val="007359A1"/>
    <w:rsid w:val="0073745C"/>
    <w:rsid w:val="007449F0"/>
    <w:rsid w:val="00747B6E"/>
    <w:rsid w:val="00747F58"/>
    <w:rsid w:val="00753413"/>
    <w:rsid w:val="00761EA3"/>
    <w:rsid w:val="00763FF0"/>
    <w:rsid w:val="00764B5A"/>
    <w:rsid w:val="00765C3D"/>
    <w:rsid w:val="0076761C"/>
    <w:rsid w:val="00767DDF"/>
    <w:rsid w:val="00770009"/>
    <w:rsid w:val="00772039"/>
    <w:rsid w:val="007746B5"/>
    <w:rsid w:val="007769A0"/>
    <w:rsid w:val="00776C80"/>
    <w:rsid w:val="00777F9D"/>
    <w:rsid w:val="0078313B"/>
    <w:rsid w:val="00786DBC"/>
    <w:rsid w:val="00790554"/>
    <w:rsid w:val="007940F5"/>
    <w:rsid w:val="007A5837"/>
    <w:rsid w:val="007A5EDF"/>
    <w:rsid w:val="007A6B8C"/>
    <w:rsid w:val="007B0A08"/>
    <w:rsid w:val="007B1518"/>
    <w:rsid w:val="007B22F3"/>
    <w:rsid w:val="007B50E1"/>
    <w:rsid w:val="007B7C8C"/>
    <w:rsid w:val="007B7EB9"/>
    <w:rsid w:val="007C0CD0"/>
    <w:rsid w:val="007C18DF"/>
    <w:rsid w:val="007C2733"/>
    <w:rsid w:val="007C4169"/>
    <w:rsid w:val="007C4BED"/>
    <w:rsid w:val="007D4294"/>
    <w:rsid w:val="007D7931"/>
    <w:rsid w:val="007F46AE"/>
    <w:rsid w:val="007F53E2"/>
    <w:rsid w:val="0080251C"/>
    <w:rsid w:val="00802712"/>
    <w:rsid w:val="00803ACA"/>
    <w:rsid w:val="00805739"/>
    <w:rsid w:val="00807248"/>
    <w:rsid w:val="008073A5"/>
    <w:rsid w:val="00811299"/>
    <w:rsid w:val="008149AD"/>
    <w:rsid w:val="00816584"/>
    <w:rsid w:val="00823375"/>
    <w:rsid w:val="008261C2"/>
    <w:rsid w:val="0083018F"/>
    <w:rsid w:val="00832094"/>
    <w:rsid w:val="00833936"/>
    <w:rsid w:val="00833D58"/>
    <w:rsid w:val="00835D3B"/>
    <w:rsid w:val="008416A0"/>
    <w:rsid w:val="00843257"/>
    <w:rsid w:val="00846412"/>
    <w:rsid w:val="00850477"/>
    <w:rsid w:val="008515D4"/>
    <w:rsid w:val="00855148"/>
    <w:rsid w:val="00860557"/>
    <w:rsid w:val="008613A1"/>
    <w:rsid w:val="008625C0"/>
    <w:rsid w:val="00866D4D"/>
    <w:rsid w:val="00876066"/>
    <w:rsid w:val="00881210"/>
    <w:rsid w:val="008832F0"/>
    <w:rsid w:val="008868E0"/>
    <w:rsid w:val="0088714E"/>
    <w:rsid w:val="00887B49"/>
    <w:rsid w:val="008A3AB1"/>
    <w:rsid w:val="008A579E"/>
    <w:rsid w:val="008A6765"/>
    <w:rsid w:val="008B047D"/>
    <w:rsid w:val="008B25C1"/>
    <w:rsid w:val="008B2702"/>
    <w:rsid w:val="008B3DF7"/>
    <w:rsid w:val="008B5441"/>
    <w:rsid w:val="008C2318"/>
    <w:rsid w:val="008D0B69"/>
    <w:rsid w:val="008D5279"/>
    <w:rsid w:val="008D71DB"/>
    <w:rsid w:val="008E2D73"/>
    <w:rsid w:val="008E5A93"/>
    <w:rsid w:val="008E775D"/>
    <w:rsid w:val="008F0687"/>
    <w:rsid w:val="008F1181"/>
    <w:rsid w:val="008F2B9F"/>
    <w:rsid w:val="008F3579"/>
    <w:rsid w:val="008F7871"/>
    <w:rsid w:val="009024DC"/>
    <w:rsid w:val="009067A6"/>
    <w:rsid w:val="00906AD6"/>
    <w:rsid w:val="009073A3"/>
    <w:rsid w:val="0091532A"/>
    <w:rsid w:val="009156DD"/>
    <w:rsid w:val="00917E0A"/>
    <w:rsid w:val="009226BB"/>
    <w:rsid w:val="00922831"/>
    <w:rsid w:val="00924F28"/>
    <w:rsid w:val="009251AD"/>
    <w:rsid w:val="0092550F"/>
    <w:rsid w:val="00925902"/>
    <w:rsid w:val="00927913"/>
    <w:rsid w:val="009311B2"/>
    <w:rsid w:val="00932562"/>
    <w:rsid w:val="0093424F"/>
    <w:rsid w:val="00943E11"/>
    <w:rsid w:val="00944E1E"/>
    <w:rsid w:val="0094785D"/>
    <w:rsid w:val="00953C9A"/>
    <w:rsid w:val="009540C8"/>
    <w:rsid w:val="009564C1"/>
    <w:rsid w:val="009625BD"/>
    <w:rsid w:val="00964C01"/>
    <w:rsid w:val="009669A3"/>
    <w:rsid w:val="009671B1"/>
    <w:rsid w:val="0097015D"/>
    <w:rsid w:val="00974300"/>
    <w:rsid w:val="00977805"/>
    <w:rsid w:val="0098013D"/>
    <w:rsid w:val="009811A3"/>
    <w:rsid w:val="00982359"/>
    <w:rsid w:val="009824CC"/>
    <w:rsid w:val="00990D51"/>
    <w:rsid w:val="0099383F"/>
    <w:rsid w:val="00993F26"/>
    <w:rsid w:val="009963A8"/>
    <w:rsid w:val="009A0133"/>
    <w:rsid w:val="009A2BE1"/>
    <w:rsid w:val="009A370C"/>
    <w:rsid w:val="009A3DBC"/>
    <w:rsid w:val="009B45B8"/>
    <w:rsid w:val="009C0A6B"/>
    <w:rsid w:val="009C39F3"/>
    <w:rsid w:val="009C55AB"/>
    <w:rsid w:val="009E0B4B"/>
    <w:rsid w:val="009E196F"/>
    <w:rsid w:val="009E20A9"/>
    <w:rsid w:val="009F3CF2"/>
    <w:rsid w:val="009F4B2C"/>
    <w:rsid w:val="009F4E21"/>
    <w:rsid w:val="009F7029"/>
    <w:rsid w:val="00A001E4"/>
    <w:rsid w:val="00A018F1"/>
    <w:rsid w:val="00A05F78"/>
    <w:rsid w:val="00A07045"/>
    <w:rsid w:val="00A11177"/>
    <w:rsid w:val="00A11A12"/>
    <w:rsid w:val="00A120F7"/>
    <w:rsid w:val="00A15A74"/>
    <w:rsid w:val="00A23A3E"/>
    <w:rsid w:val="00A24C28"/>
    <w:rsid w:val="00A26B7B"/>
    <w:rsid w:val="00A27D62"/>
    <w:rsid w:val="00A30413"/>
    <w:rsid w:val="00A3450B"/>
    <w:rsid w:val="00A34763"/>
    <w:rsid w:val="00A364D0"/>
    <w:rsid w:val="00A368F7"/>
    <w:rsid w:val="00A37EDA"/>
    <w:rsid w:val="00A4097B"/>
    <w:rsid w:val="00A43362"/>
    <w:rsid w:val="00A473AE"/>
    <w:rsid w:val="00A47475"/>
    <w:rsid w:val="00A47BCB"/>
    <w:rsid w:val="00A55828"/>
    <w:rsid w:val="00A62EA8"/>
    <w:rsid w:val="00A647B4"/>
    <w:rsid w:val="00A668FD"/>
    <w:rsid w:val="00A8025B"/>
    <w:rsid w:val="00A81C6A"/>
    <w:rsid w:val="00A83284"/>
    <w:rsid w:val="00A94BE8"/>
    <w:rsid w:val="00A97421"/>
    <w:rsid w:val="00A977D8"/>
    <w:rsid w:val="00A97A40"/>
    <w:rsid w:val="00AA0836"/>
    <w:rsid w:val="00AA310F"/>
    <w:rsid w:val="00AA5D4F"/>
    <w:rsid w:val="00AB1751"/>
    <w:rsid w:val="00AB4BD2"/>
    <w:rsid w:val="00AC01A4"/>
    <w:rsid w:val="00AC1A0C"/>
    <w:rsid w:val="00AC2416"/>
    <w:rsid w:val="00AC45B9"/>
    <w:rsid w:val="00AD10BE"/>
    <w:rsid w:val="00AD2438"/>
    <w:rsid w:val="00AE3550"/>
    <w:rsid w:val="00AE5FFD"/>
    <w:rsid w:val="00B10204"/>
    <w:rsid w:val="00B23FF6"/>
    <w:rsid w:val="00B2446C"/>
    <w:rsid w:val="00B249A3"/>
    <w:rsid w:val="00B35CB1"/>
    <w:rsid w:val="00B35F16"/>
    <w:rsid w:val="00B369B7"/>
    <w:rsid w:val="00B417BC"/>
    <w:rsid w:val="00B41BE4"/>
    <w:rsid w:val="00B5396F"/>
    <w:rsid w:val="00B54C45"/>
    <w:rsid w:val="00B5575F"/>
    <w:rsid w:val="00B56239"/>
    <w:rsid w:val="00B6131F"/>
    <w:rsid w:val="00B61A60"/>
    <w:rsid w:val="00B61E62"/>
    <w:rsid w:val="00B65F9F"/>
    <w:rsid w:val="00B67EB3"/>
    <w:rsid w:val="00B712C2"/>
    <w:rsid w:val="00B72412"/>
    <w:rsid w:val="00B73749"/>
    <w:rsid w:val="00B8331B"/>
    <w:rsid w:val="00B8408E"/>
    <w:rsid w:val="00B8693D"/>
    <w:rsid w:val="00B86A30"/>
    <w:rsid w:val="00B86E02"/>
    <w:rsid w:val="00B8744D"/>
    <w:rsid w:val="00B91432"/>
    <w:rsid w:val="00B93C8E"/>
    <w:rsid w:val="00BA15A0"/>
    <w:rsid w:val="00BA1DFD"/>
    <w:rsid w:val="00BA41FA"/>
    <w:rsid w:val="00BA5DC3"/>
    <w:rsid w:val="00BB1AFD"/>
    <w:rsid w:val="00BB3A3E"/>
    <w:rsid w:val="00BB3D8C"/>
    <w:rsid w:val="00BB494E"/>
    <w:rsid w:val="00BB63AA"/>
    <w:rsid w:val="00BB73E9"/>
    <w:rsid w:val="00BC0267"/>
    <w:rsid w:val="00BC5CE7"/>
    <w:rsid w:val="00BD0BD3"/>
    <w:rsid w:val="00BD33DF"/>
    <w:rsid w:val="00BD49FD"/>
    <w:rsid w:val="00BD4BDF"/>
    <w:rsid w:val="00BD4C85"/>
    <w:rsid w:val="00BD5651"/>
    <w:rsid w:val="00BE3460"/>
    <w:rsid w:val="00C00380"/>
    <w:rsid w:val="00C005F4"/>
    <w:rsid w:val="00C00E91"/>
    <w:rsid w:val="00C01BFA"/>
    <w:rsid w:val="00C06095"/>
    <w:rsid w:val="00C12FDA"/>
    <w:rsid w:val="00C142CE"/>
    <w:rsid w:val="00C16912"/>
    <w:rsid w:val="00C218A8"/>
    <w:rsid w:val="00C22DB4"/>
    <w:rsid w:val="00C24446"/>
    <w:rsid w:val="00C2672D"/>
    <w:rsid w:val="00C31B30"/>
    <w:rsid w:val="00C32F75"/>
    <w:rsid w:val="00C33CEF"/>
    <w:rsid w:val="00C51155"/>
    <w:rsid w:val="00C5194C"/>
    <w:rsid w:val="00C5289F"/>
    <w:rsid w:val="00C55580"/>
    <w:rsid w:val="00C619BF"/>
    <w:rsid w:val="00C6386A"/>
    <w:rsid w:val="00C706F8"/>
    <w:rsid w:val="00C70F29"/>
    <w:rsid w:val="00C75C91"/>
    <w:rsid w:val="00C76B1C"/>
    <w:rsid w:val="00C76D31"/>
    <w:rsid w:val="00C8176B"/>
    <w:rsid w:val="00C90BB1"/>
    <w:rsid w:val="00CA187A"/>
    <w:rsid w:val="00CA188D"/>
    <w:rsid w:val="00CA7030"/>
    <w:rsid w:val="00CB2FDD"/>
    <w:rsid w:val="00CB3133"/>
    <w:rsid w:val="00CB7B60"/>
    <w:rsid w:val="00CC2575"/>
    <w:rsid w:val="00CC5E9E"/>
    <w:rsid w:val="00CC5F50"/>
    <w:rsid w:val="00CC7E54"/>
    <w:rsid w:val="00CD14EF"/>
    <w:rsid w:val="00CD3F92"/>
    <w:rsid w:val="00CD4759"/>
    <w:rsid w:val="00CE08C1"/>
    <w:rsid w:val="00CE2FCF"/>
    <w:rsid w:val="00CE499D"/>
    <w:rsid w:val="00CE6BD1"/>
    <w:rsid w:val="00CE73FF"/>
    <w:rsid w:val="00CF5E26"/>
    <w:rsid w:val="00CF76DB"/>
    <w:rsid w:val="00D06761"/>
    <w:rsid w:val="00D069A8"/>
    <w:rsid w:val="00D06DEA"/>
    <w:rsid w:val="00D071DA"/>
    <w:rsid w:val="00D13CAF"/>
    <w:rsid w:val="00D1558C"/>
    <w:rsid w:val="00D2033E"/>
    <w:rsid w:val="00D27234"/>
    <w:rsid w:val="00D32E22"/>
    <w:rsid w:val="00D33C0D"/>
    <w:rsid w:val="00D4136D"/>
    <w:rsid w:val="00D41892"/>
    <w:rsid w:val="00D42E9F"/>
    <w:rsid w:val="00D46A9B"/>
    <w:rsid w:val="00D7169B"/>
    <w:rsid w:val="00D77958"/>
    <w:rsid w:val="00D82F6E"/>
    <w:rsid w:val="00D84784"/>
    <w:rsid w:val="00D86E41"/>
    <w:rsid w:val="00D90E82"/>
    <w:rsid w:val="00D9212A"/>
    <w:rsid w:val="00D926FB"/>
    <w:rsid w:val="00D943D2"/>
    <w:rsid w:val="00D96FE8"/>
    <w:rsid w:val="00D977F2"/>
    <w:rsid w:val="00D97B68"/>
    <w:rsid w:val="00DA02E6"/>
    <w:rsid w:val="00DA36FB"/>
    <w:rsid w:val="00DA44A3"/>
    <w:rsid w:val="00DA5F64"/>
    <w:rsid w:val="00DA7F40"/>
    <w:rsid w:val="00DC00FE"/>
    <w:rsid w:val="00DC08EF"/>
    <w:rsid w:val="00DC2663"/>
    <w:rsid w:val="00DD1CC5"/>
    <w:rsid w:val="00DD2ADA"/>
    <w:rsid w:val="00DD484F"/>
    <w:rsid w:val="00DE21EA"/>
    <w:rsid w:val="00DE4AA6"/>
    <w:rsid w:val="00DE5BEB"/>
    <w:rsid w:val="00DE7BF1"/>
    <w:rsid w:val="00DF7774"/>
    <w:rsid w:val="00DF7890"/>
    <w:rsid w:val="00E027D7"/>
    <w:rsid w:val="00E0516C"/>
    <w:rsid w:val="00E114E1"/>
    <w:rsid w:val="00E13F3E"/>
    <w:rsid w:val="00E24CB0"/>
    <w:rsid w:val="00E326C2"/>
    <w:rsid w:val="00E35715"/>
    <w:rsid w:val="00E40EF0"/>
    <w:rsid w:val="00E41B2D"/>
    <w:rsid w:val="00E4287D"/>
    <w:rsid w:val="00E4360A"/>
    <w:rsid w:val="00E47ED0"/>
    <w:rsid w:val="00E53145"/>
    <w:rsid w:val="00E56489"/>
    <w:rsid w:val="00E607F9"/>
    <w:rsid w:val="00E617ED"/>
    <w:rsid w:val="00E62042"/>
    <w:rsid w:val="00E63BB0"/>
    <w:rsid w:val="00E728AA"/>
    <w:rsid w:val="00E72F6C"/>
    <w:rsid w:val="00E7457E"/>
    <w:rsid w:val="00E85991"/>
    <w:rsid w:val="00E9106D"/>
    <w:rsid w:val="00E91785"/>
    <w:rsid w:val="00E927BE"/>
    <w:rsid w:val="00E97E8B"/>
    <w:rsid w:val="00EA2423"/>
    <w:rsid w:val="00EA246B"/>
    <w:rsid w:val="00EB3EAE"/>
    <w:rsid w:val="00EB4C63"/>
    <w:rsid w:val="00EB5759"/>
    <w:rsid w:val="00EB6250"/>
    <w:rsid w:val="00EB7764"/>
    <w:rsid w:val="00ED0772"/>
    <w:rsid w:val="00ED4668"/>
    <w:rsid w:val="00ED4EA2"/>
    <w:rsid w:val="00EE4EAD"/>
    <w:rsid w:val="00EE78DB"/>
    <w:rsid w:val="00EF260A"/>
    <w:rsid w:val="00EF2899"/>
    <w:rsid w:val="00EF7939"/>
    <w:rsid w:val="00F03D31"/>
    <w:rsid w:val="00F05C90"/>
    <w:rsid w:val="00F05D8D"/>
    <w:rsid w:val="00F07467"/>
    <w:rsid w:val="00F07BA8"/>
    <w:rsid w:val="00F07E6F"/>
    <w:rsid w:val="00F137D8"/>
    <w:rsid w:val="00F22B76"/>
    <w:rsid w:val="00F2333B"/>
    <w:rsid w:val="00F23596"/>
    <w:rsid w:val="00F23D13"/>
    <w:rsid w:val="00F2483C"/>
    <w:rsid w:val="00F2529B"/>
    <w:rsid w:val="00F253EF"/>
    <w:rsid w:val="00F25B29"/>
    <w:rsid w:val="00F27F05"/>
    <w:rsid w:val="00F32AA7"/>
    <w:rsid w:val="00F3536A"/>
    <w:rsid w:val="00F35DA4"/>
    <w:rsid w:val="00F3702F"/>
    <w:rsid w:val="00F40014"/>
    <w:rsid w:val="00F413B0"/>
    <w:rsid w:val="00F45D90"/>
    <w:rsid w:val="00F47AE0"/>
    <w:rsid w:val="00F514F5"/>
    <w:rsid w:val="00F530AF"/>
    <w:rsid w:val="00F538DB"/>
    <w:rsid w:val="00F574C4"/>
    <w:rsid w:val="00F607BB"/>
    <w:rsid w:val="00F70AFF"/>
    <w:rsid w:val="00F83E89"/>
    <w:rsid w:val="00F86579"/>
    <w:rsid w:val="00F8705F"/>
    <w:rsid w:val="00F87435"/>
    <w:rsid w:val="00F94071"/>
    <w:rsid w:val="00F957D6"/>
    <w:rsid w:val="00F97BC7"/>
    <w:rsid w:val="00FA06C4"/>
    <w:rsid w:val="00FA1E19"/>
    <w:rsid w:val="00FB2C2D"/>
    <w:rsid w:val="00FB6E71"/>
    <w:rsid w:val="00FC0D1A"/>
    <w:rsid w:val="00FC10E2"/>
    <w:rsid w:val="00FC440D"/>
    <w:rsid w:val="00FC66F3"/>
    <w:rsid w:val="00FC73C9"/>
    <w:rsid w:val="00FD4085"/>
    <w:rsid w:val="00FD7066"/>
    <w:rsid w:val="00FD723F"/>
    <w:rsid w:val="00FE4529"/>
    <w:rsid w:val="00FE5D36"/>
    <w:rsid w:val="00FE6B86"/>
    <w:rsid w:val="00FF0D1D"/>
    <w:rsid w:val="00FF21A1"/>
    <w:rsid w:val="00FF4DB1"/>
    <w:rsid w:val="00FF7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5A7"/>
    <w:rPr>
      <w:sz w:val="24"/>
    </w:rPr>
  </w:style>
  <w:style w:type="paragraph" w:styleId="1">
    <w:name w:val="heading 1"/>
    <w:basedOn w:val="a"/>
    <w:next w:val="a"/>
    <w:link w:val="10"/>
    <w:qFormat/>
    <w:rsid w:val="00B35CB1"/>
    <w:pPr>
      <w:keepNext/>
      <w:spacing w:before="240" w:after="60"/>
      <w:outlineLvl w:val="0"/>
    </w:pPr>
    <w:rPr>
      <w:rFonts w:cs="Arial"/>
      <w:b/>
      <w:bCs/>
      <w:kern w:val="32"/>
      <w:sz w:val="28"/>
      <w:szCs w:val="32"/>
    </w:rPr>
  </w:style>
  <w:style w:type="paragraph" w:styleId="2">
    <w:name w:val="heading 2"/>
    <w:basedOn w:val="a"/>
    <w:next w:val="a"/>
    <w:link w:val="20"/>
    <w:semiHidden/>
    <w:unhideWhenUsed/>
    <w:qFormat/>
    <w:rsid w:val="008F118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F1181"/>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F118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tyle>
  <w:style w:type="paragraph" w:styleId="21">
    <w:name w:val="Body Text Indent 2"/>
    <w:basedOn w:val="a"/>
  </w:style>
  <w:style w:type="table" w:styleId="a4">
    <w:name w:val="Table Grid"/>
    <w:basedOn w:val="a1"/>
    <w:rsid w:val="00ED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0516C"/>
    <w:pPr>
      <w:tabs>
        <w:tab w:val="center" w:pos="4677"/>
        <w:tab w:val="right" w:pos="9355"/>
      </w:tabs>
    </w:pPr>
  </w:style>
  <w:style w:type="paragraph" w:styleId="a7">
    <w:name w:val="footer"/>
    <w:basedOn w:val="a"/>
    <w:link w:val="a8"/>
    <w:rsid w:val="00E0516C"/>
    <w:pPr>
      <w:tabs>
        <w:tab w:val="center" w:pos="4677"/>
        <w:tab w:val="right" w:pos="9355"/>
      </w:tabs>
    </w:pPr>
  </w:style>
  <w:style w:type="paragraph" w:customStyle="1" w:styleId="a9">
    <w:name w:val="Чертежный"/>
    <w:rsid w:val="00E0516C"/>
    <w:pPr>
      <w:jc w:val="both"/>
    </w:pPr>
    <w:rPr>
      <w:rFonts w:ascii="ISOCPEUR" w:hAnsi="ISOCPEUR"/>
      <w:i/>
      <w:sz w:val="28"/>
      <w:lang w:val="uk-UA"/>
    </w:rPr>
  </w:style>
  <w:style w:type="paragraph" w:styleId="aa">
    <w:name w:val="Plain Text"/>
    <w:basedOn w:val="a"/>
    <w:rsid w:val="00E0516C"/>
    <w:rPr>
      <w:rFonts w:ascii="Courier New" w:hAnsi="Courier New"/>
      <w:sz w:val="20"/>
    </w:rPr>
  </w:style>
  <w:style w:type="paragraph" w:styleId="ab">
    <w:name w:val="Body Text"/>
    <w:basedOn w:val="a"/>
    <w:rsid w:val="004F752A"/>
    <w:pPr>
      <w:spacing w:after="120"/>
    </w:pPr>
  </w:style>
  <w:style w:type="character" w:styleId="ac">
    <w:name w:val="page number"/>
    <w:basedOn w:val="a0"/>
    <w:rsid w:val="00CA7030"/>
  </w:style>
  <w:style w:type="paragraph" w:styleId="31">
    <w:name w:val="Body Text Indent 3"/>
    <w:basedOn w:val="a"/>
    <w:rsid w:val="00382CA0"/>
    <w:pPr>
      <w:spacing w:after="120"/>
      <w:ind w:left="283"/>
    </w:pPr>
    <w:rPr>
      <w:sz w:val="16"/>
      <w:szCs w:val="16"/>
    </w:rPr>
  </w:style>
  <w:style w:type="paragraph" w:customStyle="1" w:styleId="ConsNormal">
    <w:name w:val="ConsNormal"/>
    <w:rsid w:val="00382CA0"/>
    <w:pPr>
      <w:widowControl w:val="0"/>
      <w:ind w:firstLine="720"/>
    </w:pPr>
    <w:rPr>
      <w:rFonts w:ascii="Arial" w:hAnsi="Arial"/>
      <w:snapToGrid w:val="0"/>
    </w:rPr>
  </w:style>
  <w:style w:type="paragraph" w:customStyle="1" w:styleId="LISTBULLETS1">
    <w:name w:val="LIST BULLETS 1"/>
    <w:basedOn w:val="a"/>
    <w:rsid w:val="00454B43"/>
    <w:pPr>
      <w:numPr>
        <w:numId w:val="2"/>
      </w:numPr>
      <w:tabs>
        <w:tab w:val="clear" w:pos="1797"/>
        <w:tab w:val="num" w:pos="1620"/>
      </w:tabs>
      <w:spacing w:before="120"/>
      <w:ind w:left="1077" w:firstLine="0"/>
    </w:pPr>
    <w:rPr>
      <w:rFonts w:ascii="Arial" w:hAnsi="Arial"/>
      <w:sz w:val="20"/>
    </w:rPr>
  </w:style>
  <w:style w:type="paragraph" w:customStyle="1" w:styleId="BODYTEXTNORMAL0">
    <w:name w:val="BODY TEXT NORMAL"/>
    <w:basedOn w:val="a"/>
    <w:autoRedefine/>
    <w:rsid w:val="00701701"/>
    <w:pPr>
      <w:keepLines/>
      <w:spacing w:before="120"/>
      <w:ind w:left="1077"/>
    </w:pPr>
    <w:rPr>
      <w:rFonts w:ascii="Arial" w:hAnsi="Arial"/>
      <w:sz w:val="20"/>
    </w:rPr>
  </w:style>
  <w:style w:type="paragraph" w:customStyle="1" w:styleId="1numering">
    <w:name w:val="Заголовок 1 numering"/>
    <w:basedOn w:val="1"/>
    <w:next w:val="BodyTextNormal"/>
    <w:autoRedefine/>
    <w:rsid w:val="00701701"/>
    <w:pPr>
      <w:numPr>
        <w:numId w:val="3"/>
      </w:numPr>
      <w:spacing w:before="480" w:after="240"/>
    </w:pPr>
    <w:rPr>
      <w:rFonts w:cs="Times New Roman"/>
      <w:bCs w:val="0"/>
      <w:caps/>
      <w:noProof/>
      <w:kern w:val="0"/>
      <w:sz w:val="20"/>
      <w:szCs w:val="20"/>
    </w:rPr>
  </w:style>
  <w:style w:type="paragraph" w:customStyle="1" w:styleId="BodyTextNormal">
    <w:name w:val="Body Text Normal +"/>
    <w:basedOn w:val="BODYTEXTNORMAL0"/>
    <w:next w:val="BODYTEXTNORMAL0"/>
    <w:autoRedefine/>
    <w:rsid w:val="00701701"/>
    <w:pPr>
      <w:numPr>
        <w:ilvl w:val="1"/>
        <w:numId w:val="3"/>
      </w:numPr>
      <w:tabs>
        <w:tab w:val="clear" w:pos="1077"/>
        <w:tab w:val="num" w:pos="0"/>
      </w:tabs>
      <w:ind w:left="0" w:firstLine="709"/>
    </w:pPr>
  </w:style>
  <w:style w:type="paragraph" w:customStyle="1" w:styleId="TableCaption">
    <w:name w:val="Table Caption"/>
    <w:basedOn w:val="a"/>
    <w:autoRedefine/>
    <w:rsid w:val="00701701"/>
    <w:pPr>
      <w:keepNext/>
      <w:spacing w:before="360" w:after="120"/>
      <w:ind w:left="1077"/>
    </w:pPr>
    <w:rPr>
      <w:rFonts w:ascii="Arial" w:hAnsi="Arial" w:cs="Arial"/>
      <w:b/>
      <w:sz w:val="20"/>
    </w:rPr>
  </w:style>
  <w:style w:type="paragraph" w:customStyle="1" w:styleId="TableHeaders">
    <w:name w:val="Table Headers"/>
    <w:rsid w:val="006359F1"/>
    <w:pPr>
      <w:keepNext/>
      <w:jc w:val="center"/>
    </w:pPr>
    <w:rPr>
      <w:rFonts w:ascii="Arial" w:hAnsi="Arial"/>
      <w:b/>
      <w:noProof/>
      <w:sz w:val="18"/>
    </w:rPr>
  </w:style>
  <w:style w:type="paragraph" w:customStyle="1" w:styleId="TableTextSmall">
    <w:name w:val="Table Text Small"/>
    <w:basedOn w:val="a"/>
    <w:autoRedefine/>
    <w:rsid w:val="006359F1"/>
    <w:pPr>
      <w:tabs>
        <w:tab w:val="center" w:pos="2001"/>
        <w:tab w:val="left" w:pos="2571"/>
        <w:tab w:val="left" w:pos="3969"/>
      </w:tabs>
      <w:jc w:val="center"/>
    </w:pPr>
    <w:rPr>
      <w:rFonts w:ascii="Arial" w:hAnsi="Arial"/>
      <w:noProof/>
      <w:sz w:val="16"/>
    </w:rPr>
  </w:style>
  <w:style w:type="paragraph" w:customStyle="1" w:styleId="ListBullets10">
    <w:name w:val="List Bullets1"/>
    <w:basedOn w:val="BODYTEXTNORMAL0"/>
    <w:autoRedefine/>
    <w:rsid w:val="005E708F"/>
    <w:pPr>
      <w:numPr>
        <w:numId w:val="1"/>
      </w:numPr>
    </w:pPr>
    <w:rPr>
      <w:rFonts w:ascii="Times New Roman" w:hAnsi="Times New Roman"/>
      <w:sz w:val="24"/>
      <w:szCs w:val="24"/>
    </w:rPr>
  </w:style>
  <w:style w:type="paragraph" w:styleId="ad">
    <w:name w:val="Balloon Text"/>
    <w:basedOn w:val="a"/>
    <w:link w:val="ae"/>
    <w:rsid w:val="00A37EDA"/>
    <w:rPr>
      <w:rFonts w:ascii="Tahoma" w:hAnsi="Tahoma"/>
      <w:sz w:val="16"/>
      <w:szCs w:val="16"/>
      <w:lang w:val="x-none" w:eastAsia="x-none"/>
    </w:rPr>
  </w:style>
  <w:style w:type="character" w:customStyle="1" w:styleId="ae">
    <w:name w:val="Текст выноски Знак"/>
    <w:link w:val="ad"/>
    <w:rsid w:val="00A37EDA"/>
    <w:rPr>
      <w:rFonts w:ascii="Tahoma" w:hAnsi="Tahoma" w:cs="Tahoma"/>
      <w:sz w:val="16"/>
      <w:szCs w:val="16"/>
    </w:rPr>
  </w:style>
  <w:style w:type="paragraph" w:customStyle="1" w:styleId="210">
    <w:name w:val="Основной текст 21"/>
    <w:aliases w:val="Iniiaiie oaeno 1"/>
    <w:basedOn w:val="a"/>
    <w:rsid w:val="002A5C21"/>
    <w:pPr>
      <w:jc w:val="center"/>
    </w:pPr>
    <w:rPr>
      <w:rFonts w:ascii="Arial" w:hAnsi="Arial"/>
    </w:rPr>
  </w:style>
  <w:style w:type="character" w:customStyle="1" w:styleId="32">
    <w:name w:val="Заголовок №3_"/>
    <w:link w:val="33"/>
    <w:rsid w:val="002A5C21"/>
    <w:rPr>
      <w:rFonts w:ascii="Franklin Gothic Heavy" w:eastAsia="Franklin Gothic Heavy" w:hAnsi="Franklin Gothic Heavy" w:cs="Franklin Gothic Heavy"/>
      <w:sz w:val="42"/>
      <w:szCs w:val="42"/>
      <w:shd w:val="clear" w:color="auto" w:fill="FFFFFF"/>
    </w:rPr>
  </w:style>
  <w:style w:type="paragraph" w:customStyle="1" w:styleId="33">
    <w:name w:val="Заголовок №3"/>
    <w:basedOn w:val="a"/>
    <w:link w:val="32"/>
    <w:rsid w:val="002A5C21"/>
    <w:pPr>
      <w:widowControl w:val="0"/>
      <w:shd w:val="clear" w:color="auto" w:fill="FFFFFF"/>
      <w:spacing w:line="418" w:lineRule="exact"/>
      <w:jc w:val="center"/>
      <w:outlineLvl w:val="2"/>
    </w:pPr>
    <w:rPr>
      <w:rFonts w:ascii="Franklin Gothic Heavy" w:eastAsia="Franklin Gothic Heavy" w:hAnsi="Franklin Gothic Heavy"/>
      <w:sz w:val="42"/>
      <w:szCs w:val="42"/>
      <w:lang w:val="x-none" w:eastAsia="x-none"/>
    </w:rPr>
  </w:style>
  <w:style w:type="character" w:styleId="af">
    <w:name w:val="Strong"/>
    <w:uiPriority w:val="22"/>
    <w:qFormat/>
    <w:rsid w:val="004D6EF4"/>
    <w:rPr>
      <w:b/>
      <w:bCs/>
    </w:rPr>
  </w:style>
  <w:style w:type="character" w:customStyle="1" w:styleId="apple-converted-space">
    <w:name w:val="apple-converted-space"/>
    <w:basedOn w:val="a0"/>
    <w:rsid w:val="004D6EF4"/>
  </w:style>
  <w:style w:type="character" w:styleId="af0">
    <w:name w:val="Hyperlink"/>
    <w:uiPriority w:val="99"/>
    <w:rsid w:val="0083018F"/>
    <w:rPr>
      <w:color w:val="0000FF"/>
      <w:u w:val="single"/>
    </w:rPr>
  </w:style>
  <w:style w:type="paragraph" w:customStyle="1" w:styleId="22">
    <w:name w:val="Основной текст 22"/>
    <w:basedOn w:val="a"/>
    <w:rsid w:val="005555BB"/>
    <w:pPr>
      <w:jc w:val="center"/>
    </w:pPr>
    <w:rPr>
      <w:rFonts w:ascii="Arial" w:hAnsi="Arial"/>
    </w:rPr>
  </w:style>
  <w:style w:type="paragraph" w:styleId="af1">
    <w:name w:val="Normal (Web)"/>
    <w:basedOn w:val="a"/>
    <w:rsid w:val="005555BB"/>
    <w:pPr>
      <w:spacing w:before="100" w:beforeAutospacing="1" w:after="100" w:afterAutospacing="1"/>
    </w:pPr>
    <w:rPr>
      <w:color w:val="FFFFFF"/>
      <w:szCs w:val="24"/>
    </w:rPr>
  </w:style>
  <w:style w:type="paragraph" w:customStyle="1" w:styleId="TableText">
    <w:name w:val="Table Text"/>
    <w:basedOn w:val="a"/>
    <w:link w:val="TableText0"/>
    <w:rsid w:val="005555BB"/>
    <w:pPr>
      <w:spacing w:before="40" w:after="40"/>
      <w:jc w:val="center"/>
    </w:pPr>
    <w:rPr>
      <w:rFonts w:ascii="Arial" w:hAnsi="Arial"/>
      <w:noProof/>
      <w:sz w:val="20"/>
      <w:lang w:val="x-none" w:eastAsia="x-none"/>
    </w:rPr>
  </w:style>
  <w:style w:type="character" w:customStyle="1" w:styleId="TableText0">
    <w:name w:val="Table Text Знак"/>
    <w:link w:val="TableText"/>
    <w:rsid w:val="005555BB"/>
    <w:rPr>
      <w:rFonts w:ascii="Arial" w:hAnsi="Arial" w:cs="Arial"/>
      <w:noProof/>
    </w:rPr>
  </w:style>
  <w:style w:type="paragraph" w:styleId="af2">
    <w:name w:val="caption"/>
    <w:basedOn w:val="a"/>
    <w:next w:val="a"/>
    <w:qFormat/>
    <w:rsid w:val="006A2305"/>
    <w:pPr>
      <w:spacing w:before="1920"/>
      <w:ind w:left="2880" w:right="424"/>
      <w:jc w:val="center"/>
    </w:pPr>
    <w:rPr>
      <w:rFonts w:ascii="Peterburg" w:hAnsi="Peterburg"/>
      <w:i/>
    </w:rPr>
  </w:style>
  <w:style w:type="character" w:customStyle="1" w:styleId="20">
    <w:name w:val="Заголовок 2 Знак"/>
    <w:link w:val="2"/>
    <w:semiHidden/>
    <w:rsid w:val="008F1181"/>
    <w:rPr>
      <w:rFonts w:ascii="Cambria" w:eastAsia="Times New Roman" w:hAnsi="Cambria" w:cs="Times New Roman"/>
      <w:b/>
      <w:bCs/>
      <w:i/>
      <w:iCs/>
      <w:sz w:val="28"/>
      <w:szCs w:val="28"/>
    </w:rPr>
  </w:style>
  <w:style w:type="character" w:customStyle="1" w:styleId="30">
    <w:name w:val="Заголовок 3 Знак"/>
    <w:link w:val="3"/>
    <w:rsid w:val="008F1181"/>
    <w:rPr>
      <w:rFonts w:ascii="Cambria" w:eastAsia="Times New Roman" w:hAnsi="Cambria" w:cs="Times New Roman"/>
      <w:b/>
      <w:bCs/>
      <w:sz w:val="26"/>
      <w:szCs w:val="26"/>
    </w:rPr>
  </w:style>
  <w:style w:type="character" w:customStyle="1" w:styleId="40">
    <w:name w:val="Заголовок 4 Знак"/>
    <w:link w:val="4"/>
    <w:rsid w:val="008F1181"/>
    <w:rPr>
      <w:rFonts w:ascii="Calibri" w:eastAsia="Times New Roman" w:hAnsi="Calibri" w:cs="Times New Roman"/>
      <w:b/>
      <w:bCs/>
      <w:sz w:val="28"/>
      <w:szCs w:val="28"/>
    </w:rPr>
  </w:style>
  <w:style w:type="paragraph" w:customStyle="1" w:styleId="rvps11">
    <w:name w:val="rvps11"/>
    <w:basedOn w:val="a"/>
    <w:rsid w:val="008F1181"/>
    <w:pPr>
      <w:spacing w:before="100" w:beforeAutospacing="1" w:after="100" w:afterAutospacing="1"/>
    </w:pPr>
    <w:rPr>
      <w:szCs w:val="24"/>
    </w:rPr>
  </w:style>
  <w:style w:type="character" w:customStyle="1" w:styleId="rvts7">
    <w:name w:val="rvts7"/>
    <w:basedOn w:val="a0"/>
    <w:rsid w:val="008F1181"/>
  </w:style>
  <w:style w:type="paragraph" w:customStyle="1" w:styleId="rvps12">
    <w:name w:val="rvps12"/>
    <w:basedOn w:val="a"/>
    <w:rsid w:val="008F1181"/>
    <w:pPr>
      <w:spacing w:before="100" w:beforeAutospacing="1" w:after="100" w:afterAutospacing="1"/>
    </w:pPr>
    <w:rPr>
      <w:szCs w:val="24"/>
    </w:rPr>
  </w:style>
  <w:style w:type="paragraph" w:customStyle="1" w:styleId="regiontitle">
    <w:name w:val="regiontitle"/>
    <w:basedOn w:val="a"/>
    <w:rsid w:val="008F1181"/>
    <w:pPr>
      <w:spacing w:before="100" w:beforeAutospacing="1" w:after="100" w:afterAutospacing="1"/>
    </w:pPr>
    <w:rPr>
      <w:szCs w:val="24"/>
    </w:rPr>
  </w:style>
  <w:style w:type="character" w:styleId="af3">
    <w:name w:val="FollowedHyperlink"/>
    <w:rsid w:val="00764B5A"/>
    <w:rPr>
      <w:color w:val="800080"/>
      <w:u w:val="single"/>
    </w:rPr>
  </w:style>
  <w:style w:type="paragraph" w:styleId="af4">
    <w:name w:val="TOC Heading"/>
    <w:basedOn w:val="1"/>
    <w:next w:val="a"/>
    <w:uiPriority w:val="39"/>
    <w:unhideWhenUsed/>
    <w:qFormat/>
    <w:rsid w:val="002A5E71"/>
    <w:pPr>
      <w:keepLines/>
      <w:spacing w:after="0" w:line="259" w:lineRule="auto"/>
      <w:outlineLvl w:val="9"/>
    </w:pPr>
    <w:rPr>
      <w:rFonts w:ascii="Calibri Light" w:hAnsi="Calibri Light" w:cs="Times New Roman"/>
      <w:b w:val="0"/>
      <w:bCs w:val="0"/>
      <w:color w:val="2E74B5"/>
      <w:kern w:val="0"/>
    </w:rPr>
  </w:style>
  <w:style w:type="paragraph" w:styleId="34">
    <w:name w:val="toc 3"/>
    <w:basedOn w:val="a"/>
    <w:next w:val="a"/>
    <w:autoRedefine/>
    <w:uiPriority w:val="39"/>
    <w:rsid w:val="002A5E71"/>
    <w:pPr>
      <w:ind w:left="480"/>
    </w:pPr>
  </w:style>
  <w:style w:type="paragraph" w:styleId="11">
    <w:name w:val="toc 1"/>
    <w:basedOn w:val="a"/>
    <w:next w:val="a"/>
    <w:autoRedefine/>
    <w:uiPriority w:val="39"/>
    <w:rsid w:val="002A5E71"/>
  </w:style>
  <w:style w:type="paragraph" w:styleId="23">
    <w:name w:val="toc 2"/>
    <w:basedOn w:val="a"/>
    <w:next w:val="a"/>
    <w:autoRedefine/>
    <w:uiPriority w:val="39"/>
    <w:rsid w:val="002A5E71"/>
    <w:pPr>
      <w:ind w:left="240"/>
    </w:pPr>
  </w:style>
  <w:style w:type="character" w:customStyle="1" w:styleId="a8">
    <w:name w:val="Нижний колонтитул Знак"/>
    <w:link w:val="a7"/>
    <w:rsid w:val="00AC2416"/>
    <w:rPr>
      <w:sz w:val="24"/>
    </w:rPr>
  </w:style>
  <w:style w:type="paragraph" w:customStyle="1" w:styleId="FORMATTEXT">
    <w:name w:val=".FORMATTEXT"/>
    <w:uiPriority w:val="99"/>
    <w:rsid w:val="00425D8B"/>
    <w:pPr>
      <w:widowControl w:val="0"/>
      <w:autoSpaceDE w:val="0"/>
      <w:autoSpaceDN w:val="0"/>
      <w:adjustRightInd w:val="0"/>
    </w:pPr>
    <w:rPr>
      <w:sz w:val="24"/>
      <w:szCs w:val="24"/>
    </w:rPr>
  </w:style>
  <w:style w:type="paragraph" w:customStyle="1" w:styleId="IG">
    <w:name w:val="Текст_таблицы_IG"/>
    <w:basedOn w:val="a"/>
    <w:rsid w:val="004470DC"/>
    <w:rPr>
      <w:szCs w:val="24"/>
    </w:rPr>
  </w:style>
  <w:style w:type="paragraph" w:customStyle="1" w:styleId="af5">
    <w:name w:val="Пояснит"/>
    <w:basedOn w:val="a"/>
    <w:rsid w:val="00C5194C"/>
    <w:pPr>
      <w:ind w:left="170" w:right="170" w:firstLine="851"/>
    </w:pPr>
    <w:rPr>
      <w:szCs w:val="24"/>
      <w:lang w:val="en-US"/>
    </w:rPr>
  </w:style>
  <w:style w:type="paragraph" w:customStyle="1" w:styleId="6">
    <w:name w:val="Стиль6"/>
    <w:basedOn w:val="a"/>
    <w:autoRedefine/>
    <w:rsid w:val="00492B08"/>
    <w:pPr>
      <w:numPr>
        <w:numId w:val="18"/>
      </w:numPr>
    </w:pPr>
    <w:rPr>
      <w:kern w:val="16"/>
      <w:szCs w:val="24"/>
    </w:rPr>
  </w:style>
  <w:style w:type="character" w:customStyle="1" w:styleId="10">
    <w:name w:val="Заголовок 1 Знак"/>
    <w:link w:val="1"/>
    <w:rsid w:val="00B35F16"/>
    <w:rPr>
      <w:rFonts w:cs="Arial"/>
      <w:b/>
      <w:bCs/>
      <w:kern w:val="32"/>
      <w:sz w:val="28"/>
      <w:szCs w:val="32"/>
    </w:rPr>
  </w:style>
  <w:style w:type="paragraph" w:customStyle="1" w:styleId="Default">
    <w:name w:val="Default"/>
    <w:rsid w:val="006173E9"/>
    <w:pPr>
      <w:autoSpaceDE w:val="0"/>
      <w:autoSpaceDN w:val="0"/>
      <w:adjustRightInd w:val="0"/>
    </w:pPr>
    <w:rPr>
      <w:color w:val="000000"/>
      <w:sz w:val="24"/>
      <w:szCs w:val="24"/>
    </w:rPr>
  </w:style>
  <w:style w:type="paragraph" w:customStyle="1" w:styleId="formattext0">
    <w:name w:val="formattext"/>
    <w:basedOn w:val="a"/>
    <w:rsid w:val="006173E9"/>
    <w:pPr>
      <w:spacing w:before="100" w:beforeAutospacing="1" w:after="100" w:afterAutospacing="1"/>
    </w:pPr>
    <w:rPr>
      <w:szCs w:val="24"/>
    </w:rPr>
  </w:style>
  <w:style w:type="paragraph" w:styleId="af6">
    <w:name w:val="List Paragraph"/>
    <w:basedOn w:val="a"/>
    <w:uiPriority w:val="34"/>
    <w:qFormat/>
    <w:rsid w:val="0037639D"/>
    <w:pPr>
      <w:ind w:left="720"/>
      <w:contextualSpacing/>
    </w:pPr>
  </w:style>
  <w:style w:type="character" w:customStyle="1" w:styleId="a6">
    <w:name w:val="Верхний колонтитул Знак"/>
    <w:link w:val="a5"/>
    <w:locked/>
    <w:rsid w:val="0068771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5A7"/>
    <w:rPr>
      <w:sz w:val="24"/>
    </w:rPr>
  </w:style>
  <w:style w:type="paragraph" w:styleId="1">
    <w:name w:val="heading 1"/>
    <w:basedOn w:val="a"/>
    <w:next w:val="a"/>
    <w:link w:val="10"/>
    <w:qFormat/>
    <w:rsid w:val="00B35CB1"/>
    <w:pPr>
      <w:keepNext/>
      <w:spacing w:before="240" w:after="60"/>
      <w:outlineLvl w:val="0"/>
    </w:pPr>
    <w:rPr>
      <w:rFonts w:cs="Arial"/>
      <w:b/>
      <w:bCs/>
      <w:kern w:val="32"/>
      <w:sz w:val="28"/>
      <w:szCs w:val="32"/>
    </w:rPr>
  </w:style>
  <w:style w:type="paragraph" w:styleId="2">
    <w:name w:val="heading 2"/>
    <w:basedOn w:val="a"/>
    <w:next w:val="a"/>
    <w:link w:val="20"/>
    <w:semiHidden/>
    <w:unhideWhenUsed/>
    <w:qFormat/>
    <w:rsid w:val="008F118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F1181"/>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F118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tyle>
  <w:style w:type="paragraph" w:styleId="21">
    <w:name w:val="Body Text Indent 2"/>
    <w:basedOn w:val="a"/>
  </w:style>
  <w:style w:type="table" w:styleId="a4">
    <w:name w:val="Table Grid"/>
    <w:basedOn w:val="a1"/>
    <w:rsid w:val="00ED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0516C"/>
    <w:pPr>
      <w:tabs>
        <w:tab w:val="center" w:pos="4677"/>
        <w:tab w:val="right" w:pos="9355"/>
      </w:tabs>
    </w:pPr>
  </w:style>
  <w:style w:type="paragraph" w:styleId="a7">
    <w:name w:val="footer"/>
    <w:basedOn w:val="a"/>
    <w:link w:val="a8"/>
    <w:rsid w:val="00E0516C"/>
    <w:pPr>
      <w:tabs>
        <w:tab w:val="center" w:pos="4677"/>
        <w:tab w:val="right" w:pos="9355"/>
      </w:tabs>
    </w:pPr>
  </w:style>
  <w:style w:type="paragraph" w:customStyle="1" w:styleId="a9">
    <w:name w:val="Чертежный"/>
    <w:rsid w:val="00E0516C"/>
    <w:pPr>
      <w:jc w:val="both"/>
    </w:pPr>
    <w:rPr>
      <w:rFonts w:ascii="ISOCPEUR" w:hAnsi="ISOCPEUR"/>
      <w:i/>
      <w:sz w:val="28"/>
      <w:lang w:val="uk-UA"/>
    </w:rPr>
  </w:style>
  <w:style w:type="paragraph" w:styleId="aa">
    <w:name w:val="Plain Text"/>
    <w:basedOn w:val="a"/>
    <w:rsid w:val="00E0516C"/>
    <w:rPr>
      <w:rFonts w:ascii="Courier New" w:hAnsi="Courier New"/>
      <w:sz w:val="20"/>
    </w:rPr>
  </w:style>
  <w:style w:type="paragraph" w:styleId="ab">
    <w:name w:val="Body Text"/>
    <w:basedOn w:val="a"/>
    <w:rsid w:val="004F752A"/>
    <w:pPr>
      <w:spacing w:after="120"/>
    </w:pPr>
  </w:style>
  <w:style w:type="character" w:styleId="ac">
    <w:name w:val="page number"/>
    <w:basedOn w:val="a0"/>
    <w:rsid w:val="00CA7030"/>
  </w:style>
  <w:style w:type="paragraph" w:styleId="31">
    <w:name w:val="Body Text Indent 3"/>
    <w:basedOn w:val="a"/>
    <w:rsid w:val="00382CA0"/>
    <w:pPr>
      <w:spacing w:after="120"/>
      <w:ind w:left="283"/>
    </w:pPr>
    <w:rPr>
      <w:sz w:val="16"/>
      <w:szCs w:val="16"/>
    </w:rPr>
  </w:style>
  <w:style w:type="paragraph" w:customStyle="1" w:styleId="ConsNormal">
    <w:name w:val="ConsNormal"/>
    <w:rsid w:val="00382CA0"/>
    <w:pPr>
      <w:widowControl w:val="0"/>
      <w:ind w:firstLine="720"/>
    </w:pPr>
    <w:rPr>
      <w:rFonts w:ascii="Arial" w:hAnsi="Arial"/>
      <w:snapToGrid w:val="0"/>
    </w:rPr>
  </w:style>
  <w:style w:type="paragraph" w:customStyle="1" w:styleId="LISTBULLETS1">
    <w:name w:val="LIST BULLETS 1"/>
    <w:basedOn w:val="a"/>
    <w:rsid w:val="00454B43"/>
    <w:pPr>
      <w:numPr>
        <w:numId w:val="2"/>
      </w:numPr>
      <w:tabs>
        <w:tab w:val="clear" w:pos="1797"/>
        <w:tab w:val="num" w:pos="1620"/>
      </w:tabs>
      <w:spacing w:before="120"/>
      <w:ind w:left="1077" w:firstLine="0"/>
    </w:pPr>
    <w:rPr>
      <w:rFonts w:ascii="Arial" w:hAnsi="Arial"/>
      <w:sz w:val="20"/>
    </w:rPr>
  </w:style>
  <w:style w:type="paragraph" w:customStyle="1" w:styleId="BODYTEXTNORMAL0">
    <w:name w:val="BODY TEXT NORMAL"/>
    <w:basedOn w:val="a"/>
    <w:autoRedefine/>
    <w:rsid w:val="00701701"/>
    <w:pPr>
      <w:keepLines/>
      <w:spacing w:before="120"/>
      <w:ind w:left="1077"/>
    </w:pPr>
    <w:rPr>
      <w:rFonts w:ascii="Arial" w:hAnsi="Arial"/>
      <w:sz w:val="20"/>
    </w:rPr>
  </w:style>
  <w:style w:type="paragraph" w:customStyle="1" w:styleId="1numering">
    <w:name w:val="Заголовок 1 numering"/>
    <w:basedOn w:val="1"/>
    <w:next w:val="BodyTextNormal"/>
    <w:autoRedefine/>
    <w:rsid w:val="00701701"/>
    <w:pPr>
      <w:numPr>
        <w:numId w:val="3"/>
      </w:numPr>
      <w:spacing w:before="480" w:after="240"/>
    </w:pPr>
    <w:rPr>
      <w:rFonts w:cs="Times New Roman"/>
      <w:bCs w:val="0"/>
      <w:caps/>
      <w:noProof/>
      <w:kern w:val="0"/>
      <w:sz w:val="20"/>
      <w:szCs w:val="20"/>
    </w:rPr>
  </w:style>
  <w:style w:type="paragraph" w:customStyle="1" w:styleId="BodyTextNormal">
    <w:name w:val="Body Text Normal +"/>
    <w:basedOn w:val="BODYTEXTNORMAL0"/>
    <w:next w:val="BODYTEXTNORMAL0"/>
    <w:autoRedefine/>
    <w:rsid w:val="00701701"/>
    <w:pPr>
      <w:numPr>
        <w:ilvl w:val="1"/>
        <w:numId w:val="3"/>
      </w:numPr>
      <w:tabs>
        <w:tab w:val="clear" w:pos="1077"/>
        <w:tab w:val="num" w:pos="0"/>
      </w:tabs>
      <w:ind w:left="0" w:firstLine="709"/>
    </w:pPr>
  </w:style>
  <w:style w:type="paragraph" w:customStyle="1" w:styleId="TableCaption">
    <w:name w:val="Table Caption"/>
    <w:basedOn w:val="a"/>
    <w:autoRedefine/>
    <w:rsid w:val="00701701"/>
    <w:pPr>
      <w:keepNext/>
      <w:spacing w:before="360" w:after="120"/>
      <w:ind w:left="1077"/>
    </w:pPr>
    <w:rPr>
      <w:rFonts w:ascii="Arial" w:hAnsi="Arial" w:cs="Arial"/>
      <w:b/>
      <w:sz w:val="20"/>
    </w:rPr>
  </w:style>
  <w:style w:type="paragraph" w:customStyle="1" w:styleId="TableHeaders">
    <w:name w:val="Table Headers"/>
    <w:rsid w:val="006359F1"/>
    <w:pPr>
      <w:keepNext/>
      <w:jc w:val="center"/>
    </w:pPr>
    <w:rPr>
      <w:rFonts w:ascii="Arial" w:hAnsi="Arial"/>
      <w:b/>
      <w:noProof/>
      <w:sz w:val="18"/>
    </w:rPr>
  </w:style>
  <w:style w:type="paragraph" w:customStyle="1" w:styleId="TableTextSmall">
    <w:name w:val="Table Text Small"/>
    <w:basedOn w:val="a"/>
    <w:autoRedefine/>
    <w:rsid w:val="006359F1"/>
    <w:pPr>
      <w:tabs>
        <w:tab w:val="center" w:pos="2001"/>
        <w:tab w:val="left" w:pos="2571"/>
        <w:tab w:val="left" w:pos="3969"/>
      </w:tabs>
      <w:jc w:val="center"/>
    </w:pPr>
    <w:rPr>
      <w:rFonts w:ascii="Arial" w:hAnsi="Arial"/>
      <w:noProof/>
      <w:sz w:val="16"/>
    </w:rPr>
  </w:style>
  <w:style w:type="paragraph" w:customStyle="1" w:styleId="ListBullets10">
    <w:name w:val="List Bullets1"/>
    <w:basedOn w:val="BODYTEXTNORMAL0"/>
    <w:autoRedefine/>
    <w:rsid w:val="005E708F"/>
    <w:pPr>
      <w:numPr>
        <w:numId w:val="1"/>
      </w:numPr>
    </w:pPr>
    <w:rPr>
      <w:rFonts w:ascii="Times New Roman" w:hAnsi="Times New Roman"/>
      <w:sz w:val="24"/>
      <w:szCs w:val="24"/>
    </w:rPr>
  </w:style>
  <w:style w:type="paragraph" w:styleId="ad">
    <w:name w:val="Balloon Text"/>
    <w:basedOn w:val="a"/>
    <w:link w:val="ae"/>
    <w:rsid w:val="00A37EDA"/>
    <w:rPr>
      <w:rFonts w:ascii="Tahoma" w:hAnsi="Tahoma"/>
      <w:sz w:val="16"/>
      <w:szCs w:val="16"/>
      <w:lang w:val="x-none" w:eastAsia="x-none"/>
    </w:rPr>
  </w:style>
  <w:style w:type="character" w:customStyle="1" w:styleId="ae">
    <w:name w:val="Текст выноски Знак"/>
    <w:link w:val="ad"/>
    <w:rsid w:val="00A37EDA"/>
    <w:rPr>
      <w:rFonts w:ascii="Tahoma" w:hAnsi="Tahoma" w:cs="Tahoma"/>
      <w:sz w:val="16"/>
      <w:szCs w:val="16"/>
    </w:rPr>
  </w:style>
  <w:style w:type="paragraph" w:customStyle="1" w:styleId="210">
    <w:name w:val="Основной текст 21"/>
    <w:aliases w:val="Iniiaiie oaeno 1"/>
    <w:basedOn w:val="a"/>
    <w:rsid w:val="002A5C21"/>
    <w:pPr>
      <w:jc w:val="center"/>
    </w:pPr>
    <w:rPr>
      <w:rFonts w:ascii="Arial" w:hAnsi="Arial"/>
    </w:rPr>
  </w:style>
  <w:style w:type="character" w:customStyle="1" w:styleId="32">
    <w:name w:val="Заголовок №3_"/>
    <w:link w:val="33"/>
    <w:rsid w:val="002A5C21"/>
    <w:rPr>
      <w:rFonts w:ascii="Franklin Gothic Heavy" w:eastAsia="Franklin Gothic Heavy" w:hAnsi="Franklin Gothic Heavy" w:cs="Franklin Gothic Heavy"/>
      <w:sz w:val="42"/>
      <w:szCs w:val="42"/>
      <w:shd w:val="clear" w:color="auto" w:fill="FFFFFF"/>
    </w:rPr>
  </w:style>
  <w:style w:type="paragraph" w:customStyle="1" w:styleId="33">
    <w:name w:val="Заголовок №3"/>
    <w:basedOn w:val="a"/>
    <w:link w:val="32"/>
    <w:rsid w:val="002A5C21"/>
    <w:pPr>
      <w:widowControl w:val="0"/>
      <w:shd w:val="clear" w:color="auto" w:fill="FFFFFF"/>
      <w:spacing w:line="418" w:lineRule="exact"/>
      <w:jc w:val="center"/>
      <w:outlineLvl w:val="2"/>
    </w:pPr>
    <w:rPr>
      <w:rFonts w:ascii="Franklin Gothic Heavy" w:eastAsia="Franklin Gothic Heavy" w:hAnsi="Franklin Gothic Heavy"/>
      <w:sz w:val="42"/>
      <w:szCs w:val="42"/>
      <w:lang w:val="x-none" w:eastAsia="x-none"/>
    </w:rPr>
  </w:style>
  <w:style w:type="character" w:styleId="af">
    <w:name w:val="Strong"/>
    <w:uiPriority w:val="22"/>
    <w:qFormat/>
    <w:rsid w:val="004D6EF4"/>
    <w:rPr>
      <w:b/>
      <w:bCs/>
    </w:rPr>
  </w:style>
  <w:style w:type="character" w:customStyle="1" w:styleId="apple-converted-space">
    <w:name w:val="apple-converted-space"/>
    <w:basedOn w:val="a0"/>
    <w:rsid w:val="004D6EF4"/>
  </w:style>
  <w:style w:type="character" w:styleId="af0">
    <w:name w:val="Hyperlink"/>
    <w:uiPriority w:val="99"/>
    <w:rsid w:val="0083018F"/>
    <w:rPr>
      <w:color w:val="0000FF"/>
      <w:u w:val="single"/>
    </w:rPr>
  </w:style>
  <w:style w:type="paragraph" w:customStyle="1" w:styleId="22">
    <w:name w:val="Основной текст 22"/>
    <w:basedOn w:val="a"/>
    <w:rsid w:val="005555BB"/>
    <w:pPr>
      <w:jc w:val="center"/>
    </w:pPr>
    <w:rPr>
      <w:rFonts w:ascii="Arial" w:hAnsi="Arial"/>
    </w:rPr>
  </w:style>
  <w:style w:type="paragraph" w:styleId="af1">
    <w:name w:val="Normal (Web)"/>
    <w:basedOn w:val="a"/>
    <w:rsid w:val="005555BB"/>
    <w:pPr>
      <w:spacing w:before="100" w:beforeAutospacing="1" w:after="100" w:afterAutospacing="1"/>
    </w:pPr>
    <w:rPr>
      <w:color w:val="FFFFFF"/>
      <w:szCs w:val="24"/>
    </w:rPr>
  </w:style>
  <w:style w:type="paragraph" w:customStyle="1" w:styleId="TableText">
    <w:name w:val="Table Text"/>
    <w:basedOn w:val="a"/>
    <w:link w:val="TableText0"/>
    <w:rsid w:val="005555BB"/>
    <w:pPr>
      <w:spacing w:before="40" w:after="40"/>
      <w:jc w:val="center"/>
    </w:pPr>
    <w:rPr>
      <w:rFonts w:ascii="Arial" w:hAnsi="Arial"/>
      <w:noProof/>
      <w:sz w:val="20"/>
      <w:lang w:val="x-none" w:eastAsia="x-none"/>
    </w:rPr>
  </w:style>
  <w:style w:type="character" w:customStyle="1" w:styleId="TableText0">
    <w:name w:val="Table Text Знак"/>
    <w:link w:val="TableText"/>
    <w:rsid w:val="005555BB"/>
    <w:rPr>
      <w:rFonts w:ascii="Arial" w:hAnsi="Arial" w:cs="Arial"/>
      <w:noProof/>
    </w:rPr>
  </w:style>
  <w:style w:type="paragraph" w:styleId="af2">
    <w:name w:val="caption"/>
    <w:basedOn w:val="a"/>
    <w:next w:val="a"/>
    <w:qFormat/>
    <w:rsid w:val="006A2305"/>
    <w:pPr>
      <w:spacing w:before="1920"/>
      <w:ind w:left="2880" w:right="424"/>
      <w:jc w:val="center"/>
    </w:pPr>
    <w:rPr>
      <w:rFonts w:ascii="Peterburg" w:hAnsi="Peterburg"/>
      <w:i/>
    </w:rPr>
  </w:style>
  <w:style w:type="character" w:customStyle="1" w:styleId="20">
    <w:name w:val="Заголовок 2 Знак"/>
    <w:link w:val="2"/>
    <w:semiHidden/>
    <w:rsid w:val="008F1181"/>
    <w:rPr>
      <w:rFonts w:ascii="Cambria" w:eastAsia="Times New Roman" w:hAnsi="Cambria" w:cs="Times New Roman"/>
      <w:b/>
      <w:bCs/>
      <w:i/>
      <w:iCs/>
      <w:sz w:val="28"/>
      <w:szCs w:val="28"/>
    </w:rPr>
  </w:style>
  <w:style w:type="character" w:customStyle="1" w:styleId="30">
    <w:name w:val="Заголовок 3 Знак"/>
    <w:link w:val="3"/>
    <w:rsid w:val="008F1181"/>
    <w:rPr>
      <w:rFonts w:ascii="Cambria" w:eastAsia="Times New Roman" w:hAnsi="Cambria" w:cs="Times New Roman"/>
      <w:b/>
      <w:bCs/>
      <w:sz w:val="26"/>
      <w:szCs w:val="26"/>
    </w:rPr>
  </w:style>
  <w:style w:type="character" w:customStyle="1" w:styleId="40">
    <w:name w:val="Заголовок 4 Знак"/>
    <w:link w:val="4"/>
    <w:rsid w:val="008F1181"/>
    <w:rPr>
      <w:rFonts w:ascii="Calibri" w:eastAsia="Times New Roman" w:hAnsi="Calibri" w:cs="Times New Roman"/>
      <w:b/>
      <w:bCs/>
      <w:sz w:val="28"/>
      <w:szCs w:val="28"/>
    </w:rPr>
  </w:style>
  <w:style w:type="paragraph" w:customStyle="1" w:styleId="rvps11">
    <w:name w:val="rvps11"/>
    <w:basedOn w:val="a"/>
    <w:rsid w:val="008F1181"/>
    <w:pPr>
      <w:spacing w:before="100" w:beforeAutospacing="1" w:after="100" w:afterAutospacing="1"/>
    </w:pPr>
    <w:rPr>
      <w:szCs w:val="24"/>
    </w:rPr>
  </w:style>
  <w:style w:type="character" w:customStyle="1" w:styleId="rvts7">
    <w:name w:val="rvts7"/>
    <w:basedOn w:val="a0"/>
    <w:rsid w:val="008F1181"/>
  </w:style>
  <w:style w:type="paragraph" w:customStyle="1" w:styleId="rvps12">
    <w:name w:val="rvps12"/>
    <w:basedOn w:val="a"/>
    <w:rsid w:val="008F1181"/>
    <w:pPr>
      <w:spacing w:before="100" w:beforeAutospacing="1" w:after="100" w:afterAutospacing="1"/>
    </w:pPr>
    <w:rPr>
      <w:szCs w:val="24"/>
    </w:rPr>
  </w:style>
  <w:style w:type="paragraph" w:customStyle="1" w:styleId="regiontitle">
    <w:name w:val="regiontitle"/>
    <w:basedOn w:val="a"/>
    <w:rsid w:val="008F1181"/>
    <w:pPr>
      <w:spacing w:before="100" w:beforeAutospacing="1" w:after="100" w:afterAutospacing="1"/>
    </w:pPr>
    <w:rPr>
      <w:szCs w:val="24"/>
    </w:rPr>
  </w:style>
  <w:style w:type="character" w:styleId="af3">
    <w:name w:val="FollowedHyperlink"/>
    <w:rsid w:val="00764B5A"/>
    <w:rPr>
      <w:color w:val="800080"/>
      <w:u w:val="single"/>
    </w:rPr>
  </w:style>
  <w:style w:type="paragraph" w:styleId="af4">
    <w:name w:val="TOC Heading"/>
    <w:basedOn w:val="1"/>
    <w:next w:val="a"/>
    <w:uiPriority w:val="39"/>
    <w:unhideWhenUsed/>
    <w:qFormat/>
    <w:rsid w:val="002A5E71"/>
    <w:pPr>
      <w:keepLines/>
      <w:spacing w:after="0" w:line="259" w:lineRule="auto"/>
      <w:outlineLvl w:val="9"/>
    </w:pPr>
    <w:rPr>
      <w:rFonts w:ascii="Calibri Light" w:hAnsi="Calibri Light" w:cs="Times New Roman"/>
      <w:b w:val="0"/>
      <w:bCs w:val="0"/>
      <w:color w:val="2E74B5"/>
      <w:kern w:val="0"/>
    </w:rPr>
  </w:style>
  <w:style w:type="paragraph" w:styleId="34">
    <w:name w:val="toc 3"/>
    <w:basedOn w:val="a"/>
    <w:next w:val="a"/>
    <w:autoRedefine/>
    <w:uiPriority w:val="39"/>
    <w:rsid w:val="002A5E71"/>
    <w:pPr>
      <w:ind w:left="480"/>
    </w:pPr>
  </w:style>
  <w:style w:type="paragraph" w:styleId="11">
    <w:name w:val="toc 1"/>
    <w:basedOn w:val="a"/>
    <w:next w:val="a"/>
    <w:autoRedefine/>
    <w:uiPriority w:val="39"/>
    <w:rsid w:val="002A5E71"/>
  </w:style>
  <w:style w:type="paragraph" w:styleId="23">
    <w:name w:val="toc 2"/>
    <w:basedOn w:val="a"/>
    <w:next w:val="a"/>
    <w:autoRedefine/>
    <w:uiPriority w:val="39"/>
    <w:rsid w:val="002A5E71"/>
    <w:pPr>
      <w:ind w:left="240"/>
    </w:pPr>
  </w:style>
  <w:style w:type="character" w:customStyle="1" w:styleId="a8">
    <w:name w:val="Нижний колонтитул Знак"/>
    <w:link w:val="a7"/>
    <w:rsid w:val="00AC2416"/>
    <w:rPr>
      <w:sz w:val="24"/>
    </w:rPr>
  </w:style>
  <w:style w:type="paragraph" w:customStyle="1" w:styleId="FORMATTEXT">
    <w:name w:val=".FORMATTEXT"/>
    <w:uiPriority w:val="99"/>
    <w:rsid w:val="00425D8B"/>
    <w:pPr>
      <w:widowControl w:val="0"/>
      <w:autoSpaceDE w:val="0"/>
      <w:autoSpaceDN w:val="0"/>
      <w:adjustRightInd w:val="0"/>
    </w:pPr>
    <w:rPr>
      <w:sz w:val="24"/>
      <w:szCs w:val="24"/>
    </w:rPr>
  </w:style>
  <w:style w:type="paragraph" w:customStyle="1" w:styleId="IG">
    <w:name w:val="Текст_таблицы_IG"/>
    <w:basedOn w:val="a"/>
    <w:rsid w:val="004470DC"/>
    <w:rPr>
      <w:szCs w:val="24"/>
    </w:rPr>
  </w:style>
  <w:style w:type="paragraph" w:customStyle="1" w:styleId="af5">
    <w:name w:val="Пояснит"/>
    <w:basedOn w:val="a"/>
    <w:rsid w:val="00C5194C"/>
    <w:pPr>
      <w:ind w:left="170" w:right="170" w:firstLine="851"/>
    </w:pPr>
    <w:rPr>
      <w:szCs w:val="24"/>
      <w:lang w:val="en-US"/>
    </w:rPr>
  </w:style>
  <w:style w:type="paragraph" w:customStyle="1" w:styleId="6">
    <w:name w:val="Стиль6"/>
    <w:basedOn w:val="a"/>
    <w:autoRedefine/>
    <w:rsid w:val="00492B08"/>
    <w:pPr>
      <w:numPr>
        <w:numId w:val="18"/>
      </w:numPr>
    </w:pPr>
    <w:rPr>
      <w:kern w:val="16"/>
      <w:szCs w:val="24"/>
    </w:rPr>
  </w:style>
  <w:style w:type="character" w:customStyle="1" w:styleId="10">
    <w:name w:val="Заголовок 1 Знак"/>
    <w:link w:val="1"/>
    <w:rsid w:val="00B35F16"/>
    <w:rPr>
      <w:rFonts w:cs="Arial"/>
      <w:b/>
      <w:bCs/>
      <w:kern w:val="32"/>
      <w:sz w:val="28"/>
      <w:szCs w:val="32"/>
    </w:rPr>
  </w:style>
  <w:style w:type="paragraph" w:customStyle="1" w:styleId="Default">
    <w:name w:val="Default"/>
    <w:rsid w:val="006173E9"/>
    <w:pPr>
      <w:autoSpaceDE w:val="0"/>
      <w:autoSpaceDN w:val="0"/>
      <w:adjustRightInd w:val="0"/>
    </w:pPr>
    <w:rPr>
      <w:color w:val="000000"/>
      <w:sz w:val="24"/>
      <w:szCs w:val="24"/>
    </w:rPr>
  </w:style>
  <w:style w:type="paragraph" w:customStyle="1" w:styleId="formattext0">
    <w:name w:val="formattext"/>
    <w:basedOn w:val="a"/>
    <w:rsid w:val="006173E9"/>
    <w:pPr>
      <w:spacing w:before="100" w:beforeAutospacing="1" w:after="100" w:afterAutospacing="1"/>
    </w:pPr>
    <w:rPr>
      <w:szCs w:val="24"/>
    </w:rPr>
  </w:style>
  <w:style w:type="paragraph" w:styleId="af6">
    <w:name w:val="List Paragraph"/>
    <w:basedOn w:val="a"/>
    <w:uiPriority w:val="34"/>
    <w:qFormat/>
    <w:rsid w:val="0037639D"/>
    <w:pPr>
      <w:ind w:left="720"/>
      <w:contextualSpacing/>
    </w:pPr>
  </w:style>
  <w:style w:type="character" w:customStyle="1" w:styleId="a6">
    <w:name w:val="Верхний колонтитул Знак"/>
    <w:link w:val="a5"/>
    <w:locked/>
    <w:rsid w:val="006877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6190">
      <w:bodyDiv w:val="1"/>
      <w:marLeft w:val="0"/>
      <w:marRight w:val="0"/>
      <w:marTop w:val="0"/>
      <w:marBottom w:val="0"/>
      <w:divBdr>
        <w:top w:val="none" w:sz="0" w:space="0" w:color="auto"/>
        <w:left w:val="none" w:sz="0" w:space="0" w:color="auto"/>
        <w:bottom w:val="none" w:sz="0" w:space="0" w:color="auto"/>
        <w:right w:val="none" w:sz="0" w:space="0" w:color="auto"/>
      </w:divBdr>
    </w:div>
    <w:div w:id="152336442">
      <w:bodyDiv w:val="1"/>
      <w:marLeft w:val="0"/>
      <w:marRight w:val="0"/>
      <w:marTop w:val="0"/>
      <w:marBottom w:val="0"/>
      <w:divBdr>
        <w:top w:val="none" w:sz="0" w:space="0" w:color="auto"/>
        <w:left w:val="none" w:sz="0" w:space="0" w:color="auto"/>
        <w:bottom w:val="none" w:sz="0" w:space="0" w:color="auto"/>
        <w:right w:val="none" w:sz="0" w:space="0" w:color="auto"/>
      </w:divBdr>
    </w:div>
    <w:div w:id="424032548">
      <w:bodyDiv w:val="1"/>
      <w:marLeft w:val="0"/>
      <w:marRight w:val="0"/>
      <w:marTop w:val="0"/>
      <w:marBottom w:val="0"/>
      <w:divBdr>
        <w:top w:val="none" w:sz="0" w:space="0" w:color="auto"/>
        <w:left w:val="none" w:sz="0" w:space="0" w:color="auto"/>
        <w:bottom w:val="none" w:sz="0" w:space="0" w:color="auto"/>
        <w:right w:val="none" w:sz="0" w:space="0" w:color="auto"/>
      </w:divBdr>
    </w:div>
    <w:div w:id="747575658">
      <w:bodyDiv w:val="1"/>
      <w:marLeft w:val="0"/>
      <w:marRight w:val="0"/>
      <w:marTop w:val="0"/>
      <w:marBottom w:val="0"/>
      <w:divBdr>
        <w:top w:val="none" w:sz="0" w:space="0" w:color="auto"/>
        <w:left w:val="none" w:sz="0" w:space="0" w:color="auto"/>
        <w:bottom w:val="none" w:sz="0" w:space="0" w:color="auto"/>
        <w:right w:val="none" w:sz="0" w:space="0" w:color="auto"/>
      </w:divBdr>
    </w:div>
    <w:div w:id="779691169">
      <w:bodyDiv w:val="1"/>
      <w:marLeft w:val="0"/>
      <w:marRight w:val="0"/>
      <w:marTop w:val="0"/>
      <w:marBottom w:val="0"/>
      <w:divBdr>
        <w:top w:val="none" w:sz="0" w:space="0" w:color="auto"/>
        <w:left w:val="none" w:sz="0" w:space="0" w:color="auto"/>
        <w:bottom w:val="none" w:sz="0" w:space="0" w:color="auto"/>
        <w:right w:val="none" w:sz="0" w:space="0" w:color="auto"/>
      </w:divBdr>
    </w:div>
    <w:div w:id="950280572">
      <w:bodyDiv w:val="1"/>
      <w:marLeft w:val="0"/>
      <w:marRight w:val="0"/>
      <w:marTop w:val="0"/>
      <w:marBottom w:val="0"/>
      <w:divBdr>
        <w:top w:val="none" w:sz="0" w:space="0" w:color="auto"/>
        <w:left w:val="none" w:sz="0" w:space="0" w:color="auto"/>
        <w:bottom w:val="none" w:sz="0" w:space="0" w:color="auto"/>
        <w:right w:val="none" w:sz="0" w:space="0" w:color="auto"/>
      </w:divBdr>
    </w:div>
    <w:div w:id="1061825318">
      <w:bodyDiv w:val="1"/>
      <w:marLeft w:val="0"/>
      <w:marRight w:val="0"/>
      <w:marTop w:val="0"/>
      <w:marBottom w:val="0"/>
      <w:divBdr>
        <w:top w:val="none" w:sz="0" w:space="0" w:color="auto"/>
        <w:left w:val="none" w:sz="0" w:space="0" w:color="auto"/>
        <w:bottom w:val="none" w:sz="0" w:space="0" w:color="auto"/>
        <w:right w:val="none" w:sz="0" w:space="0" w:color="auto"/>
      </w:divBdr>
    </w:div>
    <w:div w:id="1106734200">
      <w:bodyDiv w:val="1"/>
      <w:marLeft w:val="0"/>
      <w:marRight w:val="0"/>
      <w:marTop w:val="0"/>
      <w:marBottom w:val="0"/>
      <w:divBdr>
        <w:top w:val="none" w:sz="0" w:space="0" w:color="auto"/>
        <w:left w:val="none" w:sz="0" w:space="0" w:color="auto"/>
        <w:bottom w:val="none" w:sz="0" w:space="0" w:color="auto"/>
        <w:right w:val="none" w:sz="0" w:space="0" w:color="auto"/>
      </w:divBdr>
    </w:div>
    <w:div w:id="1126967035">
      <w:bodyDiv w:val="1"/>
      <w:marLeft w:val="0"/>
      <w:marRight w:val="0"/>
      <w:marTop w:val="0"/>
      <w:marBottom w:val="0"/>
      <w:divBdr>
        <w:top w:val="none" w:sz="0" w:space="0" w:color="auto"/>
        <w:left w:val="none" w:sz="0" w:space="0" w:color="auto"/>
        <w:bottom w:val="none" w:sz="0" w:space="0" w:color="auto"/>
        <w:right w:val="none" w:sz="0" w:space="0" w:color="auto"/>
      </w:divBdr>
    </w:div>
    <w:div w:id="1222209856">
      <w:bodyDiv w:val="1"/>
      <w:marLeft w:val="0"/>
      <w:marRight w:val="0"/>
      <w:marTop w:val="0"/>
      <w:marBottom w:val="0"/>
      <w:divBdr>
        <w:top w:val="none" w:sz="0" w:space="0" w:color="auto"/>
        <w:left w:val="none" w:sz="0" w:space="0" w:color="auto"/>
        <w:bottom w:val="none" w:sz="0" w:space="0" w:color="auto"/>
        <w:right w:val="none" w:sz="0" w:space="0" w:color="auto"/>
      </w:divBdr>
    </w:div>
    <w:div w:id="1279408099">
      <w:bodyDiv w:val="1"/>
      <w:marLeft w:val="0"/>
      <w:marRight w:val="0"/>
      <w:marTop w:val="0"/>
      <w:marBottom w:val="0"/>
      <w:divBdr>
        <w:top w:val="none" w:sz="0" w:space="0" w:color="auto"/>
        <w:left w:val="none" w:sz="0" w:space="0" w:color="auto"/>
        <w:bottom w:val="none" w:sz="0" w:space="0" w:color="auto"/>
        <w:right w:val="none" w:sz="0" w:space="0" w:color="auto"/>
      </w:divBdr>
    </w:div>
    <w:div w:id="1320231234">
      <w:bodyDiv w:val="1"/>
      <w:marLeft w:val="0"/>
      <w:marRight w:val="0"/>
      <w:marTop w:val="0"/>
      <w:marBottom w:val="0"/>
      <w:divBdr>
        <w:top w:val="none" w:sz="0" w:space="0" w:color="auto"/>
        <w:left w:val="none" w:sz="0" w:space="0" w:color="auto"/>
        <w:bottom w:val="none" w:sz="0" w:space="0" w:color="auto"/>
        <w:right w:val="none" w:sz="0" w:space="0" w:color="auto"/>
      </w:divBdr>
    </w:div>
    <w:div w:id="1331913014">
      <w:bodyDiv w:val="1"/>
      <w:marLeft w:val="0"/>
      <w:marRight w:val="0"/>
      <w:marTop w:val="0"/>
      <w:marBottom w:val="0"/>
      <w:divBdr>
        <w:top w:val="none" w:sz="0" w:space="0" w:color="auto"/>
        <w:left w:val="none" w:sz="0" w:space="0" w:color="auto"/>
        <w:bottom w:val="none" w:sz="0" w:space="0" w:color="auto"/>
        <w:right w:val="none" w:sz="0" w:space="0" w:color="auto"/>
      </w:divBdr>
    </w:div>
    <w:div w:id="1426262849">
      <w:bodyDiv w:val="1"/>
      <w:marLeft w:val="0"/>
      <w:marRight w:val="0"/>
      <w:marTop w:val="0"/>
      <w:marBottom w:val="0"/>
      <w:divBdr>
        <w:top w:val="none" w:sz="0" w:space="0" w:color="auto"/>
        <w:left w:val="none" w:sz="0" w:space="0" w:color="auto"/>
        <w:bottom w:val="none" w:sz="0" w:space="0" w:color="auto"/>
        <w:right w:val="none" w:sz="0" w:space="0" w:color="auto"/>
      </w:divBdr>
      <w:divsChild>
        <w:div w:id="1860586000">
          <w:marLeft w:val="0"/>
          <w:marRight w:val="0"/>
          <w:marTop w:val="0"/>
          <w:marBottom w:val="0"/>
          <w:divBdr>
            <w:top w:val="none" w:sz="0" w:space="0" w:color="auto"/>
            <w:left w:val="none" w:sz="0" w:space="0" w:color="auto"/>
            <w:bottom w:val="none" w:sz="0" w:space="0" w:color="auto"/>
            <w:right w:val="none" w:sz="0" w:space="0" w:color="auto"/>
          </w:divBdr>
        </w:div>
      </w:divsChild>
    </w:div>
    <w:div w:id="1559977345">
      <w:bodyDiv w:val="1"/>
      <w:marLeft w:val="0"/>
      <w:marRight w:val="0"/>
      <w:marTop w:val="0"/>
      <w:marBottom w:val="0"/>
      <w:divBdr>
        <w:top w:val="none" w:sz="0" w:space="0" w:color="auto"/>
        <w:left w:val="none" w:sz="0" w:space="0" w:color="auto"/>
        <w:bottom w:val="none" w:sz="0" w:space="0" w:color="auto"/>
        <w:right w:val="none" w:sz="0" w:space="0" w:color="auto"/>
      </w:divBdr>
    </w:div>
    <w:div w:id="1563564169">
      <w:bodyDiv w:val="1"/>
      <w:marLeft w:val="0"/>
      <w:marRight w:val="0"/>
      <w:marTop w:val="0"/>
      <w:marBottom w:val="0"/>
      <w:divBdr>
        <w:top w:val="none" w:sz="0" w:space="0" w:color="auto"/>
        <w:left w:val="none" w:sz="0" w:space="0" w:color="auto"/>
        <w:bottom w:val="none" w:sz="0" w:space="0" w:color="auto"/>
        <w:right w:val="none" w:sz="0" w:space="0" w:color="auto"/>
      </w:divBdr>
    </w:div>
    <w:div w:id="1611089302">
      <w:bodyDiv w:val="1"/>
      <w:marLeft w:val="0"/>
      <w:marRight w:val="0"/>
      <w:marTop w:val="0"/>
      <w:marBottom w:val="0"/>
      <w:divBdr>
        <w:top w:val="none" w:sz="0" w:space="0" w:color="auto"/>
        <w:left w:val="none" w:sz="0" w:space="0" w:color="auto"/>
        <w:bottom w:val="none" w:sz="0" w:space="0" w:color="auto"/>
        <w:right w:val="none" w:sz="0" w:space="0" w:color="auto"/>
      </w:divBdr>
    </w:div>
    <w:div w:id="1627160445">
      <w:bodyDiv w:val="1"/>
      <w:marLeft w:val="0"/>
      <w:marRight w:val="0"/>
      <w:marTop w:val="0"/>
      <w:marBottom w:val="0"/>
      <w:divBdr>
        <w:top w:val="none" w:sz="0" w:space="0" w:color="auto"/>
        <w:left w:val="none" w:sz="0" w:space="0" w:color="auto"/>
        <w:bottom w:val="none" w:sz="0" w:space="0" w:color="auto"/>
        <w:right w:val="none" w:sz="0" w:space="0" w:color="auto"/>
      </w:divBdr>
    </w:div>
    <w:div w:id="1632594286">
      <w:bodyDiv w:val="1"/>
      <w:marLeft w:val="0"/>
      <w:marRight w:val="0"/>
      <w:marTop w:val="0"/>
      <w:marBottom w:val="0"/>
      <w:divBdr>
        <w:top w:val="none" w:sz="0" w:space="0" w:color="auto"/>
        <w:left w:val="none" w:sz="0" w:space="0" w:color="auto"/>
        <w:bottom w:val="none" w:sz="0" w:space="0" w:color="auto"/>
        <w:right w:val="none" w:sz="0" w:space="0" w:color="auto"/>
      </w:divBdr>
    </w:div>
    <w:div w:id="1763255426">
      <w:bodyDiv w:val="1"/>
      <w:marLeft w:val="0"/>
      <w:marRight w:val="0"/>
      <w:marTop w:val="0"/>
      <w:marBottom w:val="0"/>
      <w:divBdr>
        <w:top w:val="none" w:sz="0" w:space="0" w:color="auto"/>
        <w:left w:val="none" w:sz="0" w:space="0" w:color="auto"/>
        <w:bottom w:val="none" w:sz="0" w:space="0" w:color="auto"/>
        <w:right w:val="none" w:sz="0" w:space="0" w:color="auto"/>
      </w:divBdr>
    </w:div>
    <w:div w:id="1821850339">
      <w:bodyDiv w:val="1"/>
      <w:marLeft w:val="0"/>
      <w:marRight w:val="0"/>
      <w:marTop w:val="0"/>
      <w:marBottom w:val="0"/>
      <w:divBdr>
        <w:top w:val="none" w:sz="0" w:space="0" w:color="auto"/>
        <w:left w:val="none" w:sz="0" w:space="0" w:color="auto"/>
        <w:bottom w:val="none" w:sz="0" w:space="0" w:color="auto"/>
        <w:right w:val="none" w:sz="0" w:space="0" w:color="auto"/>
      </w:divBdr>
    </w:div>
    <w:div w:id="1859927759">
      <w:bodyDiv w:val="1"/>
      <w:marLeft w:val="0"/>
      <w:marRight w:val="0"/>
      <w:marTop w:val="0"/>
      <w:marBottom w:val="0"/>
      <w:divBdr>
        <w:top w:val="none" w:sz="0" w:space="0" w:color="auto"/>
        <w:left w:val="none" w:sz="0" w:space="0" w:color="auto"/>
        <w:bottom w:val="none" w:sz="0" w:space="0" w:color="auto"/>
        <w:right w:val="none" w:sz="0" w:space="0" w:color="auto"/>
      </w:divBdr>
    </w:div>
    <w:div w:id="2034648323">
      <w:bodyDiv w:val="1"/>
      <w:marLeft w:val="0"/>
      <w:marRight w:val="0"/>
      <w:marTop w:val="0"/>
      <w:marBottom w:val="0"/>
      <w:divBdr>
        <w:top w:val="none" w:sz="0" w:space="0" w:color="auto"/>
        <w:left w:val="none" w:sz="0" w:space="0" w:color="auto"/>
        <w:bottom w:val="none" w:sz="0" w:space="0" w:color="auto"/>
        <w:right w:val="none" w:sz="0" w:space="0" w:color="auto"/>
      </w:divBdr>
    </w:div>
    <w:div w:id="2060932489">
      <w:bodyDiv w:val="1"/>
      <w:marLeft w:val="0"/>
      <w:marRight w:val="0"/>
      <w:marTop w:val="0"/>
      <w:marBottom w:val="0"/>
      <w:divBdr>
        <w:top w:val="none" w:sz="0" w:space="0" w:color="auto"/>
        <w:left w:val="none" w:sz="0" w:space="0" w:color="auto"/>
        <w:bottom w:val="none" w:sz="0" w:space="0" w:color="auto"/>
        <w:right w:val="none" w:sz="0" w:space="0" w:color="auto"/>
      </w:divBdr>
    </w:div>
    <w:div w:id="20742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FTP01-GTP.GTP.TRANSNEFT.RU\OIF\NTD\&#1053;&#1044;_&#1052;&#1053;&#1058;\03\03_01\03_01_14\&#1043;&#1054;&#1057;&#1058;%2012.1.010-7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TP01-GTP.GTP.TRANSNEFT.RU\OIF\NTD\&#1053;&#1044;_&#1052;&#1053;&#1058;\03\03_01\03_01_14\&#1043;&#1054;&#1057;&#1058;%2012.1.004-91"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file:///\\FTP01-GTP.GTP.TRANSNEFT.RU\OIF\NTD\&#1053;&#1044;_&#1052;&#1053;&#1058;\03\03_02\&#1057;&#1053;&#1048;&#1055;%2012-04-200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FTP01-GTP.GTP.TRANSNEFT.RU\OIF\NTD\&#1053;&#1044;_&#1052;&#1053;&#1058;\03\03_02\&#1057;&#1053;&#1048;&#1055;%2012-03-2001"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8CC72-91FE-49CD-A6F5-2B5BAA58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3435</Words>
  <Characters>19585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Технологическая карта на</vt:lpstr>
    </vt:vector>
  </TitlesOfParts>
  <Company>СНПС</Company>
  <LinksUpToDate>false</LinksUpToDate>
  <CharactersWithSpaces>22975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Технологическая карта на</dc:title>
  <dc:subject/>
  <dc:creator>КСУ</dc:creator>
  <cp:keywords/>
  <cp:lastModifiedBy>Windows User</cp:lastModifiedBy>
  <cp:revision>43</cp:revision>
  <cp:lastPrinted>2017-11-09T11:43:00Z</cp:lastPrinted>
  <dcterms:created xsi:type="dcterms:W3CDTF">2017-01-09T03:09:00Z</dcterms:created>
  <dcterms:modified xsi:type="dcterms:W3CDTF">2018-03-04T04:02:00Z</dcterms:modified>
</cp:coreProperties>
</file>